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stradale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personale svolge attivita' di: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prevenzione ed accertamento di illeciti in materia di circolazione stradale;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rilevazioni tecniche relative ad incidenti stradali ai fini giudiziari;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predisposizione ed esecuzione di servizi diretti alla regolamentazione del traffico; operazioni di soccorso automobilistico e stradale in genere.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Regolamentazione traffico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al transito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Pattugliamento stradale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segnaletica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Ritiro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Sorveglianza degli attraversamenti pedonali davanti alle scuole elementari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regolamentazione circolazione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Nulla osta per trasporti eccezionali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contrassegno invalidi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somme versate erroneamente per violazioni amministrative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Acquisizione/Messa in funzione apparecchiature per controllo dei veicoli non assicurati, non revisionati, rubati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Sequestro di veicoli coinvolti nel sinistro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Rilievo incidente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 transito in centro storico con autocarri o mezzi speciali di portata superiore 3,5 tonnellate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