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Piano diritto allo Studio e programmazione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 la gestione del servizio di trasporto scolastico, refezione, pre-accoglienza e post-accoglienza, stage estivi ed alternanza scuola/lavoro; gestisce l'erogazione di contributi alle istituzioni scolastiche presenti sul territorio per l'ampliamento dell'offerta formativa, borse e assegni di studio, buoni dote scuola per merito e sostegno al reddito, fornitura libri di testo scuola primaria.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diritto allo studio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pre e post scuola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di ristorazione scolastica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tariffe e rette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Prestazioni agevolate (servizi educativi, socio-assistenziali, etc. 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Diritto allo studio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Contributo a istituti scolastici paritari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Contributo regionale Buono-libri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educativa alunni disabili in ambito scolastico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Acquisto arredi e attrezzature scuole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