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03D0">
      <w:pPr>
        <w:spacing w:before="120"/>
        <w:ind w:right="567"/>
        <w:rPr>
          <w:rFonts w:ascii="Arial" w:hAnsi="Arial" w:cs="Arial"/>
          <w:b/>
          <w:bCs/>
          <w:sz w:val="22"/>
          <w:szCs w:val="22"/>
        </w:rPr>
      </w:pPr>
      <w:r>
        <w:rPr>
          <w:noProof/>
        </w:rPr>
        <w:drawing>
          <wp:anchor distT="0" distB="0" distL="114300" distR="114300" simplePos="0" relativeHeight="251657728" behindDoc="1" locked="0" layoutInCell="1" allowOverlap="1">
            <wp:simplePos x="0" y="0"/>
            <wp:positionH relativeFrom="column">
              <wp:posOffset>2171700</wp:posOffset>
            </wp:positionH>
            <wp:positionV relativeFrom="paragraph">
              <wp:posOffset>-571500</wp:posOffset>
            </wp:positionV>
            <wp:extent cx="4800600" cy="1819910"/>
            <wp:effectExtent l="19050" t="0" r="0" b="0"/>
            <wp:wrapNone/>
            <wp:docPr id="2" name="Immagine 2" descr="LOGO PORTO SAN GIORGI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ORTO SAN GIORGIO_3"/>
                    <pic:cNvPicPr>
                      <a:picLocks noChangeAspect="1" noChangeArrowheads="1"/>
                    </pic:cNvPicPr>
                  </pic:nvPicPr>
                  <pic:blipFill>
                    <a:blip r:embed="rId7" cstate="print"/>
                    <a:srcRect/>
                    <a:stretch>
                      <a:fillRect/>
                    </a:stretch>
                  </pic:blipFill>
                  <pic:spPr bwMode="auto">
                    <a:xfrm>
                      <a:off x="0" y="0"/>
                      <a:ext cx="4800600" cy="1819910"/>
                    </a:xfrm>
                    <a:prstGeom prst="rect">
                      <a:avLst/>
                    </a:prstGeom>
                    <a:noFill/>
                    <a:ln w="9525">
                      <a:noFill/>
                      <a:miter lim="800000"/>
                      <a:headEnd/>
                      <a:tailEnd/>
                    </a:ln>
                  </pic:spPr>
                </pic:pic>
              </a:graphicData>
            </a:graphic>
          </wp:anchor>
        </w:drawing>
      </w: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spacing w:before="120"/>
        <w:ind w:right="567"/>
        <w:rPr>
          <w:rFonts w:ascii="Arial" w:hAnsi="Arial" w:cs="Arial"/>
          <w:b/>
          <w:bCs/>
          <w:sz w:val="22"/>
          <w:szCs w:val="22"/>
        </w:rPr>
      </w:pPr>
    </w:p>
    <w:p w:rsidR="00000000" w:rsidRDefault="003B03D0">
      <w:pPr>
        <w:pStyle w:val="Corpodeltesto"/>
        <w:spacing w:before="120"/>
        <w:rPr>
          <w:b/>
          <w:bCs/>
          <w:sz w:val="48"/>
          <w:szCs w:val="48"/>
        </w:rPr>
      </w:pPr>
      <w:r>
        <w:rPr>
          <w:b/>
          <w:bCs/>
          <w:sz w:val="48"/>
          <w:szCs w:val="48"/>
        </w:rPr>
        <w:t xml:space="preserve">Programma triennale per la trasparenza e l’integrità </w:t>
      </w:r>
    </w:p>
    <w:p w:rsidR="00000000" w:rsidRDefault="003B03D0">
      <w:pPr>
        <w:pStyle w:val="Corpodeltesto"/>
        <w:spacing w:before="120"/>
        <w:rPr>
          <w:b/>
          <w:bCs/>
          <w:sz w:val="48"/>
          <w:szCs w:val="48"/>
        </w:rPr>
      </w:pPr>
      <w:r>
        <w:rPr>
          <w:b/>
          <w:bCs/>
          <w:sz w:val="48"/>
          <w:szCs w:val="48"/>
        </w:rPr>
        <w:t>2016-2018</w:t>
      </w:r>
      <w:bookmarkStart w:id="0" w:name="_GoBack"/>
      <w:bookmarkEnd w:id="0"/>
    </w:p>
    <w:p w:rsidR="00000000" w:rsidRDefault="003B03D0">
      <w:pPr>
        <w:pStyle w:val="Corpodeltesto"/>
        <w:spacing w:before="120"/>
        <w:rPr>
          <w:sz w:val="20"/>
          <w:szCs w:val="20"/>
        </w:rPr>
      </w:pPr>
      <w:r>
        <w:rPr>
          <w:sz w:val="20"/>
          <w:szCs w:val="20"/>
        </w:rPr>
        <w:t>(articolo 10 del decreto legislativo 14 marzo 2013 numero 33 di</w:t>
      </w:r>
      <w:r>
        <w:rPr>
          <w:i/>
          <w:iCs/>
          <w:sz w:val="20"/>
          <w:szCs w:val="20"/>
        </w:rPr>
        <w:t>riordino della disciplina riguardante gli obblighi di pubblicità, trasparenza e diffusione di informazioni da parte del</w:t>
      </w:r>
      <w:r>
        <w:rPr>
          <w:i/>
          <w:iCs/>
          <w:sz w:val="20"/>
          <w:szCs w:val="20"/>
        </w:rPr>
        <w:t>le pubbliche amministrazioni</w:t>
      </w:r>
      <w:r>
        <w:rPr>
          <w:sz w:val="20"/>
          <w:szCs w:val="20"/>
        </w:rPr>
        <w:t>)</w:t>
      </w:r>
    </w:p>
    <w:p w:rsidR="00000000" w:rsidRDefault="003B03D0">
      <w:pPr>
        <w:spacing w:before="120"/>
        <w:ind w:right="567"/>
        <w:rPr>
          <w:rFonts w:ascii="Arial" w:hAnsi="Arial" w:cs="Arial"/>
          <w:b/>
          <w:bCs/>
          <w:sz w:val="22"/>
          <w:szCs w:val="22"/>
        </w:rPr>
      </w:pPr>
    </w:p>
    <w:p w:rsidR="00000000" w:rsidRDefault="003B03D0">
      <w:pPr>
        <w:spacing w:before="120"/>
        <w:ind w:right="567"/>
        <w:jc w:val="center"/>
        <w:rPr>
          <w:rFonts w:ascii="Arial" w:hAnsi="Arial" w:cs="Arial"/>
          <w:b/>
          <w:bCs/>
          <w:sz w:val="22"/>
          <w:szCs w:val="22"/>
        </w:rPr>
      </w:pPr>
    </w:p>
    <w:p w:rsidR="00000000" w:rsidRDefault="003B03D0">
      <w:pPr>
        <w:spacing w:before="120"/>
        <w:ind w:right="567"/>
        <w:jc w:val="center"/>
        <w:rPr>
          <w:rFonts w:ascii="Arial" w:hAnsi="Arial" w:cs="Arial"/>
          <w:b/>
          <w:bCs/>
          <w:sz w:val="22"/>
          <w:szCs w:val="22"/>
        </w:rPr>
      </w:pPr>
    </w:p>
    <w:p w:rsidR="00000000" w:rsidRDefault="003B03D0">
      <w:pPr>
        <w:pStyle w:val="TitoloA"/>
        <w:spacing w:before="120" w:line="240" w:lineRule="auto"/>
        <w:jc w:val="left"/>
        <w:rPr>
          <w:rFonts w:ascii="Book Antiqua" w:hAnsi="Book Antiqua"/>
          <w:sz w:val="24"/>
          <w:szCs w:val="24"/>
        </w:rPr>
      </w:pPr>
      <w:r>
        <w:rPr>
          <w:rFonts w:ascii="Book Antiqua" w:hAnsi="Book Antiqua"/>
          <w:sz w:val="24"/>
          <w:szCs w:val="24"/>
        </w:rPr>
        <w:t>Approvato con D.G.C. n. 9 del 02.02.2016.</w:t>
      </w:r>
    </w:p>
    <w:p w:rsidR="00000000" w:rsidRDefault="003B03D0">
      <w:pPr>
        <w:rPr>
          <w:rFonts w:ascii="Arial" w:hAnsi="Arial" w:cs="Arial"/>
          <w:sz w:val="22"/>
          <w:szCs w:val="22"/>
        </w:rPr>
      </w:pPr>
      <w:r>
        <w:rPr>
          <w:rFonts w:ascii="Arial" w:hAnsi="Arial" w:cs="Arial"/>
          <w:sz w:val="22"/>
          <w:szCs w:val="22"/>
        </w:rPr>
        <w:br w:type="page"/>
      </w:r>
    </w:p>
    <w:p w:rsidR="00000000" w:rsidRDefault="003B03D0">
      <w:pPr>
        <w:rPr>
          <w:rFonts w:ascii="Arial" w:hAnsi="Arial" w:cs="Arial"/>
          <w:sz w:val="22"/>
          <w:szCs w:val="22"/>
        </w:rPr>
      </w:pPr>
    </w:p>
    <w:p w:rsidR="00000000" w:rsidRDefault="003B03D0">
      <w:pPr>
        <w:rPr>
          <w:rFonts w:ascii="Arial" w:hAnsi="Arial" w:cs="Arial"/>
          <w:sz w:val="22"/>
          <w:szCs w:val="22"/>
        </w:rPr>
      </w:pPr>
    </w:p>
    <w:p w:rsidR="00000000" w:rsidRDefault="003B03D0">
      <w:pPr>
        <w:pStyle w:val="Titolosommario"/>
        <w:jc w:val="center"/>
        <w:rPr>
          <w:rFonts w:ascii="Arial" w:hAnsi="Arial" w:cs="Arial"/>
        </w:rPr>
      </w:pPr>
      <w:r>
        <w:rPr>
          <w:rFonts w:ascii="Arial" w:hAnsi="Arial" w:cs="Arial"/>
        </w:rPr>
        <w:t>Sommario</w:t>
      </w:r>
    </w:p>
    <w:p w:rsidR="00000000" w:rsidRDefault="003B03D0">
      <w:pPr>
        <w:pStyle w:val="Sommario2"/>
        <w:rPr>
          <w:noProof/>
        </w:rPr>
      </w:pPr>
      <w:r>
        <w:rPr>
          <w:rFonts w:ascii="Arial" w:hAnsi="Arial" w:cs="Arial"/>
          <w:b/>
          <w:sz w:val="22"/>
          <w:szCs w:val="22"/>
        </w:rPr>
        <w:fldChar w:fldCharType="begin"/>
      </w:r>
      <w:r>
        <w:rPr>
          <w:rFonts w:ascii="Arial" w:hAnsi="Arial" w:cs="Arial"/>
          <w:b/>
          <w:sz w:val="22"/>
          <w:szCs w:val="22"/>
        </w:rPr>
        <w:instrText xml:space="preserve"> TOC \o "1-3" \h \z \u </w:instrText>
      </w:r>
      <w:r>
        <w:rPr>
          <w:rFonts w:ascii="Arial" w:hAnsi="Arial" w:cs="Arial"/>
          <w:b/>
          <w:sz w:val="22"/>
          <w:szCs w:val="22"/>
        </w:rPr>
        <w:fldChar w:fldCharType="separate"/>
      </w:r>
      <w:hyperlink w:anchor="_Toc441565776" w:history="1">
        <w:r>
          <w:rPr>
            <w:rStyle w:val="Collegamentoipertestuale"/>
            <w:rFonts w:ascii="Arial" w:hAnsi="Arial" w:cs="Arial"/>
            <w:b/>
            <w:noProof/>
          </w:rPr>
          <w:t>I –Anticorruzione e trasparenza</w:t>
        </w:r>
        <w:r>
          <w:rPr>
            <w:noProof/>
            <w:webHidden/>
          </w:rPr>
          <w:tab/>
        </w:r>
        <w:r>
          <w:rPr>
            <w:noProof/>
            <w:webHidden/>
          </w:rPr>
          <w:fldChar w:fldCharType="begin"/>
        </w:r>
        <w:r>
          <w:rPr>
            <w:noProof/>
            <w:webHidden/>
          </w:rPr>
          <w:instrText xml:space="preserve"> PAGEREF _Toc441565776 \h </w:instrText>
        </w:r>
        <w:r>
          <w:rPr>
            <w:noProof/>
          </w:rPr>
        </w:r>
        <w:r>
          <w:rPr>
            <w:noProof/>
            <w:webHidden/>
          </w:rPr>
          <w:fldChar w:fldCharType="separate"/>
        </w:r>
        <w:r>
          <w:rPr>
            <w:noProof/>
            <w:webHidden/>
          </w:rPr>
          <w:t>4</w:t>
        </w:r>
        <w:r>
          <w:rPr>
            <w:noProof/>
            <w:webHidden/>
          </w:rPr>
          <w:fldChar w:fldCharType="end"/>
        </w:r>
      </w:hyperlink>
    </w:p>
    <w:p w:rsidR="00000000" w:rsidRDefault="003B03D0">
      <w:pPr>
        <w:pStyle w:val="Sommario2"/>
        <w:rPr>
          <w:noProof/>
        </w:rPr>
      </w:pPr>
      <w:hyperlink w:anchor="_Toc441565777" w:history="1">
        <w:r>
          <w:rPr>
            <w:rStyle w:val="Collegamentoipertestuale"/>
            <w:rFonts w:ascii="Arial" w:hAnsi="Arial" w:cs="Arial"/>
            <w:b/>
            <w:noProof/>
          </w:rPr>
          <w:t>1. Premessa</w:t>
        </w:r>
        <w:r>
          <w:rPr>
            <w:noProof/>
            <w:webHidden/>
          </w:rPr>
          <w:tab/>
        </w:r>
        <w:r>
          <w:rPr>
            <w:noProof/>
            <w:webHidden/>
          </w:rPr>
          <w:fldChar w:fldCharType="begin"/>
        </w:r>
        <w:r>
          <w:rPr>
            <w:noProof/>
            <w:webHidden/>
          </w:rPr>
          <w:instrText xml:space="preserve"> PAGEREF _Toc441565777 \h </w:instrText>
        </w:r>
        <w:r>
          <w:rPr>
            <w:noProof/>
          </w:rPr>
        </w:r>
        <w:r>
          <w:rPr>
            <w:noProof/>
            <w:webHidden/>
          </w:rPr>
          <w:fldChar w:fldCharType="separate"/>
        </w:r>
        <w:r>
          <w:rPr>
            <w:noProof/>
            <w:webHidden/>
          </w:rPr>
          <w:t>5</w:t>
        </w:r>
        <w:r>
          <w:rPr>
            <w:noProof/>
            <w:webHidden/>
          </w:rPr>
          <w:fldChar w:fldCharType="end"/>
        </w:r>
      </w:hyperlink>
    </w:p>
    <w:p w:rsidR="00000000" w:rsidRDefault="003B03D0">
      <w:pPr>
        <w:pStyle w:val="Sommario2"/>
        <w:rPr>
          <w:noProof/>
        </w:rPr>
      </w:pPr>
      <w:hyperlink w:anchor="_Toc441565778" w:history="1">
        <w:r>
          <w:rPr>
            <w:rStyle w:val="Collegamentoipertestuale"/>
            <w:rFonts w:ascii="Arial" w:hAnsi="Arial" w:cs="Arial"/>
            <w:b/>
            <w:noProof/>
          </w:rPr>
          <w:t>2. La trasparenza</w:t>
        </w:r>
        <w:r>
          <w:rPr>
            <w:noProof/>
            <w:webHidden/>
          </w:rPr>
          <w:tab/>
        </w:r>
        <w:r>
          <w:rPr>
            <w:noProof/>
            <w:webHidden/>
          </w:rPr>
          <w:fldChar w:fldCharType="begin"/>
        </w:r>
        <w:r>
          <w:rPr>
            <w:noProof/>
            <w:webHidden/>
          </w:rPr>
          <w:instrText xml:space="preserve"> PAGEREF _Toc441565778 \h </w:instrText>
        </w:r>
        <w:r>
          <w:rPr>
            <w:noProof/>
          </w:rPr>
        </w:r>
        <w:r>
          <w:rPr>
            <w:noProof/>
            <w:webHidden/>
          </w:rPr>
          <w:fldChar w:fldCharType="separate"/>
        </w:r>
        <w:r>
          <w:rPr>
            <w:noProof/>
            <w:webHidden/>
          </w:rPr>
          <w:t>6</w:t>
        </w:r>
        <w:r>
          <w:rPr>
            <w:noProof/>
            <w:webHidden/>
          </w:rPr>
          <w:fldChar w:fldCharType="end"/>
        </w:r>
      </w:hyperlink>
    </w:p>
    <w:p w:rsidR="00000000" w:rsidRDefault="003B03D0">
      <w:pPr>
        <w:pStyle w:val="Sommario2"/>
        <w:rPr>
          <w:noProof/>
        </w:rPr>
      </w:pPr>
      <w:hyperlink w:anchor="_Toc441565779" w:history="1">
        <w:r>
          <w:rPr>
            <w:rStyle w:val="Collegamentoipertestuale"/>
            <w:rFonts w:ascii="Arial" w:hAnsi="Arial" w:cs="Arial"/>
            <w:b/>
            <w:noProof/>
          </w:rPr>
          <w:t>2.2. Diritto alla conoscibilità, accesso civico, diritto d’accesso</w:t>
        </w:r>
        <w:r>
          <w:rPr>
            <w:noProof/>
            <w:webHidden/>
          </w:rPr>
          <w:tab/>
        </w:r>
        <w:r>
          <w:rPr>
            <w:noProof/>
            <w:webHidden/>
          </w:rPr>
          <w:fldChar w:fldCharType="begin"/>
        </w:r>
        <w:r>
          <w:rPr>
            <w:noProof/>
            <w:webHidden/>
          </w:rPr>
          <w:instrText xml:space="preserve"> PAGEREF _Toc441565779 \h </w:instrText>
        </w:r>
        <w:r>
          <w:rPr>
            <w:noProof/>
          </w:rPr>
        </w:r>
        <w:r>
          <w:rPr>
            <w:noProof/>
            <w:webHidden/>
          </w:rPr>
          <w:fldChar w:fldCharType="separate"/>
        </w:r>
        <w:r>
          <w:rPr>
            <w:noProof/>
            <w:webHidden/>
          </w:rPr>
          <w:t>7</w:t>
        </w:r>
        <w:r>
          <w:rPr>
            <w:noProof/>
            <w:webHidden/>
          </w:rPr>
          <w:fldChar w:fldCharType="end"/>
        </w:r>
      </w:hyperlink>
    </w:p>
    <w:p w:rsidR="00000000" w:rsidRDefault="003B03D0">
      <w:pPr>
        <w:pStyle w:val="Sommario2"/>
        <w:rPr>
          <w:noProof/>
        </w:rPr>
      </w:pPr>
      <w:hyperlink w:anchor="_Toc441565780" w:history="1">
        <w:r>
          <w:rPr>
            <w:rStyle w:val="Collegamentoipertestuale"/>
            <w:rFonts w:ascii="Arial" w:hAnsi="Arial" w:cs="Arial"/>
            <w:b/>
            <w:noProof/>
          </w:rPr>
          <w:t>3. Trasparenza e riservatezza</w:t>
        </w:r>
        <w:r>
          <w:rPr>
            <w:noProof/>
            <w:webHidden/>
          </w:rPr>
          <w:tab/>
        </w:r>
        <w:r>
          <w:rPr>
            <w:noProof/>
            <w:webHidden/>
          </w:rPr>
          <w:fldChar w:fldCharType="begin"/>
        </w:r>
        <w:r>
          <w:rPr>
            <w:noProof/>
            <w:webHidden/>
          </w:rPr>
          <w:instrText xml:space="preserve"> PAGEREF _Toc441565780 \h </w:instrText>
        </w:r>
        <w:r>
          <w:rPr>
            <w:noProof/>
          </w:rPr>
        </w:r>
        <w:r>
          <w:rPr>
            <w:noProof/>
            <w:webHidden/>
          </w:rPr>
          <w:fldChar w:fldCharType="separate"/>
        </w:r>
        <w:r>
          <w:rPr>
            <w:noProof/>
            <w:webHidden/>
          </w:rPr>
          <w:t>10</w:t>
        </w:r>
        <w:r>
          <w:rPr>
            <w:noProof/>
            <w:webHidden/>
          </w:rPr>
          <w:fldChar w:fldCharType="end"/>
        </w:r>
      </w:hyperlink>
    </w:p>
    <w:p w:rsidR="00000000" w:rsidRDefault="003B03D0">
      <w:pPr>
        <w:pStyle w:val="Sommario2"/>
        <w:rPr>
          <w:noProof/>
        </w:rPr>
      </w:pPr>
      <w:hyperlink w:anchor="_Toc441565781" w:history="1">
        <w:r>
          <w:rPr>
            <w:rStyle w:val="Collegamentoipertestuale"/>
            <w:rFonts w:ascii="Arial" w:hAnsi="Arial" w:cs="Arial"/>
            <w:b/>
            <w:noProof/>
          </w:rPr>
          <w:t>3.1. Il riutilizzo dei dati</w:t>
        </w:r>
        <w:r>
          <w:rPr>
            <w:noProof/>
            <w:webHidden/>
          </w:rPr>
          <w:tab/>
        </w:r>
        <w:r>
          <w:rPr>
            <w:noProof/>
            <w:webHidden/>
          </w:rPr>
          <w:fldChar w:fldCharType="begin"/>
        </w:r>
        <w:r>
          <w:rPr>
            <w:noProof/>
            <w:webHidden/>
          </w:rPr>
          <w:instrText xml:space="preserve"> PAGEREF _Toc441565781 \h </w:instrText>
        </w:r>
        <w:r>
          <w:rPr>
            <w:noProof/>
          </w:rPr>
        </w:r>
        <w:r>
          <w:rPr>
            <w:noProof/>
            <w:webHidden/>
          </w:rPr>
          <w:fldChar w:fldCharType="separate"/>
        </w:r>
        <w:r>
          <w:rPr>
            <w:noProof/>
            <w:webHidden/>
          </w:rPr>
          <w:t>12</w:t>
        </w:r>
        <w:r>
          <w:rPr>
            <w:noProof/>
            <w:webHidden/>
          </w:rPr>
          <w:fldChar w:fldCharType="end"/>
        </w:r>
      </w:hyperlink>
    </w:p>
    <w:p w:rsidR="00000000" w:rsidRDefault="003B03D0">
      <w:pPr>
        <w:pStyle w:val="Sommario2"/>
        <w:rPr>
          <w:noProof/>
        </w:rPr>
      </w:pPr>
      <w:hyperlink w:anchor="_Toc441565782" w:history="1">
        <w:r>
          <w:rPr>
            <w:rStyle w:val="Collegamentoipertestuale"/>
            <w:rFonts w:ascii="Arial" w:hAnsi="Arial" w:cs="Arial"/>
            <w:b/>
            <w:noProof/>
          </w:rPr>
          <w:t>4. Il programma triennale per la tras</w:t>
        </w:r>
        <w:r>
          <w:rPr>
            <w:rStyle w:val="Collegamentoipertestuale"/>
            <w:rFonts w:ascii="Arial" w:hAnsi="Arial" w:cs="Arial"/>
            <w:b/>
            <w:noProof/>
          </w:rPr>
          <w:t>parenza e l’integrità (PTTI)</w:t>
        </w:r>
        <w:r>
          <w:rPr>
            <w:noProof/>
            <w:webHidden/>
          </w:rPr>
          <w:tab/>
        </w:r>
        <w:r>
          <w:rPr>
            <w:noProof/>
            <w:webHidden/>
          </w:rPr>
          <w:fldChar w:fldCharType="begin"/>
        </w:r>
        <w:r>
          <w:rPr>
            <w:noProof/>
            <w:webHidden/>
          </w:rPr>
          <w:instrText xml:space="preserve"> PAGEREF _Toc441565782 \h </w:instrText>
        </w:r>
        <w:r>
          <w:rPr>
            <w:noProof/>
          </w:rPr>
        </w:r>
        <w:r>
          <w:rPr>
            <w:noProof/>
            <w:webHidden/>
          </w:rPr>
          <w:fldChar w:fldCharType="separate"/>
        </w:r>
        <w:r>
          <w:rPr>
            <w:noProof/>
            <w:webHidden/>
          </w:rPr>
          <w:t>13</w:t>
        </w:r>
        <w:r>
          <w:rPr>
            <w:noProof/>
            <w:webHidden/>
          </w:rPr>
          <w:fldChar w:fldCharType="end"/>
        </w:r>
      </w:hyperlink>
    </w:p>
    <w:p w:rsidR="00000000" w:rsidRDefault="003B03D0">
      <w:pPr>
        <w:pStyle w:val="Sommario2"/>
        <w:rPr>
          <w:noProof/>
        </w:rPr>
      </w:pPr>
      <w:hyperlink w:anchor="_Toc441565783" w:history="1">
        <w:r>
          <w:rPr>
            <w:rStyle w:val="Collegamentoipertestuale"/>
            <w:rFonts w:ascii="Arial" w:hAnsi="Arial" w:cs="Arial"/>
            <w:b/>
            <w:noProof/>
          </w:rPr>
          <w:t>5. Il Responsabile per la trasparenza</w:t>
        </w:r>
        <w:r>
          <w:rPr>
            <w:noProof/>
            <w:webHidden/>
          </w:rPr>
          <w:tab/>
        </w:r>
        <w:r>
          <w:rPr>
            <w:noProof/>
            <w:webHidden/>
          </w:rPr>
          <w:fldChar w:fldCharType="begin"/>
        </w:r>
        <w:r>
          <w:rPr>
            <w:noProof/>
            <w:webHidden/>
          </w:rPr>
          <w:instrText xml:space="preserve"> PAGEREF _Toc441565783 \h </w:instrText>
        </w:r>
        <w:r>
          <w:rPr>
            <w:noProof/>
          </w:rPr>
        </w:r>
        <w:r>
          <w:rPr>
            <w:noProof/>
            <w:webHidden/>
          </w:rPr>
          <w:fldChar w:fldCharType="separate"/>
        </w:r>
        <w:r>
          <w:rPr>
            <w:noProof/>
            <w:webHidden/>
          </w:rPr>
          <w:t>14</w:t>
        </w:r>
        <w:r>
          <w:rPr>
            <w:noProof/>
            <w:webHidden/>
          </w:rPr>
          <w:fldChar w:fldCharType="end"/>
        </w:r>
      </w:hyperlink>
    </w:p>
    <w:p w:rsidR="00000000" w:rsidRDefault="003B03D0">
      <w:pPr>
        <w:pStyle w:val="Sommario2"/>
        <w:rPr>
          <w:noProof/>
        </w:rPr>
      </w:pPr>
      <w:hyperlink w:anchor="_Toc441565784" w:history="1">
        <w:r>
          <w:rPr>
            <w:rStyle w:val="Collegamentoipertestuale"/>
            <w:rFonts w:ascii="Arial" w:hAnsi="Arial" w:cs="Arial"/>
            <w:b/>
            <w:noProof/>
          </w:rPr>
          <w:t>6. L’Organismo indipendente di valutazione (OIV)</w:t>
        </w:r>
        <w:r>
          <w:rPr>
            <w:noProof/>
            <w:webHidden/>
          </w:rPr>
          <w:tab/>
        </w:r>
        <w:r>
          <w:rPr>
            <w:noProof/>
            <w:webHidden/>
          </w:rPr>
          <w:fldChar w:fldCharType="begin"/>
        </w:r>
        <w:r>
          <w:rPr>
            <w:noProof/>
            <w:webHidden/>
          </w:rPr>
          <w:instrText xml:space="preserve"> PAGE</w:instrText>
        </w:r>
        <w:r>
          <w:rPr>
            <w:noProof/>
            <w:webHidden/>
          </w:rPr>
          <w:instrText xml:space="preserve">REF _Toc441565784 \h </w:instrText>
        </w:r>
        <w:r>
          <w:rPr>
            <w:noProof/>
          </w:rPr>
        </w:r>
        <w:r>
          <w:rPr>
            <w:noProof/>
            <w:webHidden/>
          </w:rPr>
          <w:fldChar w:fldCharType="separate"/>
        </w:r>
        <w:r>
          <w:rPr>
            <w:noProof/>
            <w:webHidden/>
          </w:rPr>
          <w:t>14</w:t>
        </w:r>
        <w:r>
          <w:rPr>
            <w:noProof/>
            <w:webHidden/>
          </w:rPr>
          <w:fldChar w:fldCharType="end"/>
        </w:r>
      </w:hyperlink>
    </w:p>
    <w:p w:rsidR="00000000" w:rsidRDefault="003B03D0">
      <w:pPr>
        <w:pStyle w:val="Sommario2"/>
        <w:rPr>
          <w:noProof/>
        </w:rPr>
      </w:pPr>
      <w:hyperlink w:anchor="_Toc441565785" w:history="1">
        <w:r>
          <w:rPr>
            <w:rStyle w:val="Collegamentoipertestuale"/>
            <w:rFonts w:ascii="Arial" w:hAnsi="Arial" w:cs="Arial"/>
            <w:b/>
            <w:noProof/>
          </w:rPr>
          <w:t>7. L’Autorità Nazionale Anticorruzione (ANAC)</w:t>
        </w:r>
        <w:r>
          <w:rPr>
            <w:noProof/>
            <w:webHidden/>
          </w:rPr>
          <w:tab/>
        </w:r>
        <w:r>
          <w:rPr>
            <w:noProof/>
            <w:webHidden/>
          </w:rPr>
          <w:fldChar w:fldCharType="begin"/>
        </w:r>
        <w:r>
          <w:rPr>
            <w:noProof/>
            <w:webHidden/>
          </w:rPr>
          <w:instrText xml:space="preserve"> PAGEREF _Toc441565785 \h </w:instrText>
        </w:r>
        <w:r>
          <w:rPr>
            <w:noProof/>
          </w:rPr>
        </w:r>
        <w:r>
          <w:rPr>
            <w:noProof/>
            <w:webHidden/>
          </w:rPr>
          <w:fldChar w:fldCharType="separate"/>
        </w:r>
        <w:r>
          <w:rPr>
            <w:noProof/>
            <w:webHidden/>
          </w:rPr>
          <w:t>15</w:t>
        </w:r>
        <w:r>
          <w:rPr>
            <w:noProof/>
            <w:webHidden/>
          </w:rPr>
          <w:fldChar w:fldCharType="end"/>
        </w:r>
      </w:hyperlink>
    </w:p>
    <w:p w:rsidR="00000000" w:rsidRDefault="003B03D0">
      <w:pPr>
        <w:pStyle w:val="Sommario2"/>
        <w:rPr>
          <w:noProof/>
        </w:rPr>
      </w:pPr>
      <w:hyperlink w:anchor="_Toc441565786" w:history="1">
        <w:r>
          <w:rPr>
            <w:rStyle w:val="Collegamentoipertestuale"/>
            <w:rFonts w:ascii="Arial" w:hAnsi="Arial" w:cs="Arial"/>
            <w:b/>
            <w:noProof/>
          </w:rPr>
          <w:t>8. Amministrazione trasparente</w:t>
        </w:r>
        <w:r>
          <w:rPr>
            <w:noProof/>
            <w:webHidden/>
          </w:rPr>
          <w:tab/>
        </w:r>
        <w:r>
          <w:rPr>
            <w:noProof/>
            <w:webHidden/>
          </w:rPr>
          <w:fldChar w:fldCharType="begin"/>
        </w:r>
        <w:r>
          <w:rPr>
            <w:noProof/>
            <w:webHidden/>
          </w:rPr>
          <w:instrText xml:space="preserve"> PAGEREF _Toc441565786 \h </w:instrText>
        </w:r>
        <w:r>
          <w:rPr>
            <w:noProof/>
          </w:rPr>
        </w:r>
        <w:r>
          <w:rPr>
            <w:noProof/>
            <w:webHidden/>
          </w:rPr>
          <w:fldChar w:fldCharType="separate"/>
        </w:r>
        <w:r>
          <w:rPr>
            <w:noProof/>
            <w:webHidden/>
          </w:rPr>
          <w:t>17</w:t>
        </w:r>
        <w:r>
          <w:rPr>
            <w:noProof/>
            <w:webHidden/>
          </w:rPr>
          <w:fldChar w:fldCharType="end"/>
        </w:r>
      </w:hyperlink>
    </w:p>
    <w:p w:rsidR="00000000" w:rsidRDefault="003B03D0">
      <w:pPr>
        <w:pStyle w:val="Sommario2"/>
        <w:rPr>
          <w:noProof/>
        </w:rPr>
      </w:pPr>
      <w:hyperlink w:anchor="_Toc441565787" w:history="1">
        <w:r>
          <w:rPr>
            <w:rStyle w:val="Collegamentoipertestuale"/>
            <w:rFonts w:ascii="Arial" w:hAnsi="Arial" w:cs="Arial"/>
            <w:b/>
            <w:noProof/>
          </w:rPr>
          <w:t>8.1. Trasparenza delle gare d’appalto</w:t>
        </w:r>
        <w:r>
          <w:rPr>
            <w:noProof/>
            <w:webHidden/>
          </w:rPr>
          <w:tab/>
        </w:r>
        <w:r>
          <w:rPr>
            <w:noProof/>
            <w:webHidden/>
          </w:rPr>
          <w:fldChar w:fldCharType="begin"/>
        </w:r>
        <w:r>
          <w:rPr>
            <w:noProof/>
            <w:webHidden/>
          </w:rPr>
          <w:instrText xml:space="preserve"> PAGEREF _Toc441565787 \h </w:instrText>
        </w:r>
        <w:r>
          <w:rPr>
            <w:noProof/>
          </w:rPr>
        </w:r>
        <w:r>
          <w:rPr>
            <w:noProof/>
            <w:webHidden/>
          </w:rPr>
          <w:fldChar w:fldCharType="separate"/>
        </w:r>
        <w:r>
          <w:rPr>
            <w:noProof/>
            <w:webHidden/>
          </w:rPr>
          <w:t>18</w:t>
        </w:r>
        <w:r>
          <w:rPr>
            <w:noProof/>
            <w:webHidden/>
          </w:rPr>
          <w:fldChar w:fldCharType="end"/>
        </w:r>
      </w:hyperlink>
    </w:p>
    <w:p w:rsidR="00000000" w:rsidRDefault="003B03D0">
      <w:pPr>
        <w:pStyle w:val="Sommario2"/>
        <w:rPr>
          <w:noProof/>
        </w:rPr>
      </w:pPr>
      <w:hyperlink w:anchor="_Toc441565788" w:history="1">
        <w:r>
          <w:rPr>
            <w:rStyle w:val="Collegamentoipertestuale"/>
            <w:rFonts w:ascii="Arial" w:hAnsi="Arial" w:cs="Arial"/>
            <w:b/>
            <w:noProof/>
          </w:rPr>
          <w:t>9. Gli altri strumenti di programmazione</w:t>
        </w:r>
        <w:r>
          <w:rPr>
            <w:noProof/>
            <w:webHidden/>
          </w:rPr>
          <w:tab/>
        </w:r>
        <w:r>
          <w:rPr>
            <w:noProof/>
            <w:webHidden/>
          </w:rPr>
          <w:fldChar w:fldCharType="begin"/>
        </w:r>
        <w:r>
          <w:rPr>
            <w:noProof/>
            <w:webHidden/>
          </w:rPr>
          <w:instrText xml:space="preserve"> PAGEREF _Toc441565788 \h </w:instrText>
        </w:r>
        <w:r>
          <w:rPr>
            <w:noProof/>
          </w:rPr>
        </w:r>
        <w:r>
          <w:rPr>
            <w:noProof/>
            <w:webHidden/>
          </w:rPr>
          <w:fldChar w:fldCharType="separate"/>
        </w:r>
        <w:r>
          <w:rPr>
            <w:noProof/>
            <w:webHidden/>
          </w:rPr>
          <w:t>18</w:t>
        </w:r>
        <w:r>
          <w:rPr>
            <w:noProof/>
            <w:webHidden/>
          </w:rPr>
          <w:fldChar w:fldCharType="end"/>
        </w:r>
      </w:hyperlink>
    </w:p>
    <w:p w:rsidR="00000000" w:rsidRDefault="003B03D0">
      <w:pPr>
        <w:pStyle w:val="Sommario2"/>
        <w:rPr>
          <w:noProof/>
        </w:rPr>
      </w:pPr>
      <w:hyperlink w:anchor="_Toc441565789" w:history="1">
        <w:r>
          <w:rPr>
            <w:rStyle w:val="Collegamentoipertestuale"/>
            <w:rFonts w:ascii="Arial" w:hAnsi="Arial" w:cs="Arial"/>
            <w:b/>
            <w:noProof/>
          </w:rPr>
          <w:t>II - Il programma per la tr</w:t>
        </w:r>
        <w:r>
          <w:rPr>
            <w:rStyle w:val="Collegamentoipertestuale"/>
            <w:rFonts w:ascii="Arial" w:hAnsi="Arial" w:cs="Arial"/>
            <w:b/>
            <w:noProof/>
          </w:rPr>
          <w:t>asparenza e l’integrità</w:t>
        </w:r>
        <w:r>
          <w:rPr>
            <w:noProof/>
            <w:webHidden/>
          </w:rPr>
          <w:tab/>
        </w:r>
        <w:r>
          <w:rPr>
            <w:noProof/>
            <w:webHidden/>
          </w:rPr>
          <w:fldChar w:fldCharType="begin"/>
        </w:r>
        <w:r>
          <w:rPr>
            <w:noProof/>
            <w:webHidden/>
          </w:rPr>
          <w:instrText xml:space="preserve"> PAGEREF _Toc441565789 \h </w:instrText>
        </w:r>
        <w:r>
          <w:rPr>
            <w:noProof/>
          </w:rPr>
        </w:r>
        <w:r>
          <w:rPr>
            <w:noProof/>
            <w:webHidden/>
          </w:rPr>
          <w:fldChar w:fldCharType="separate"/>
        </w:r>
        <w:r>
          <w:rPr>
            <w:noProof/>
            <w:webHidden/>
          </w:rPr>
          <w:t>20</w:t>
        </w:r>
        <w:r>
          <w:rPr>
            <w:noProof/>
            <w:webHidden/>
          </w:rPr>
          <w:fldChar w:fldCharType="end"/>
        </w:r>
      </w:hyperlink>
    </w:p>
    <w:p w:rsidR="00000000" w:rsidRDefault="003B03D0">
      <w:pPr>
        <w:pStyle w:val="Sommario2"/>
        <w:tabs>
          <w:tab w:val="left" w:pos="720"/>
        </w:tabs>
        <w:rPr>
          <w:noProof/>
        </w:rPr>
      </w:pPr>
      <w:hyperlink w:anchor="_Toc441565790" w:history="1">
        <w:r>
          <w:rPr>
            <w:rStyle w:val="Collegamentoipertestuale"/>
            <w:rFonts w:ascii="Arial" w:hAnsi="Arial" w:cs="Arial"/>
            <w:b/>
            <w:noProof/>
          </w:rPr>
          <w:t>1.</w:t>
        </w:r>
        <w:r>
          <w:rPr>
            <w:noProof/>
          </w:rPr>
          <w:tab/>
        </w:r>
        <w:r>
          <w:rPr>
            <w:rStyle w:val="Collegamentoipertestuale"/>
            <w:rFonts w:ascii="Arial" w:hAnsi="Arial" w:cs="Arial"/>
            <w:b/>
            <w:noProof/>
          </w:rPr>
          <w:t>Introduzione: organizzazione e funzioni dell’amministrazione</w:t>
        </w:r>
        <w:r>
          <w:rPr>
            <w:noProof/>
            <w:webHidden/>
          </w:rPr>
          <w:tab/>
        </w:r>
        <w:r>
          <w:rPr>
            <w:noProof/>
            <w:webHidden/>
          </w:rPr>
          <w:fldChar w:fldCharType="begin"/>
        </w:r>
        <w:r>
          <w:rPr>
            <w:noProof/>
            <w:webHidden/>
          </w:rPr>
          <w:instrText xml:space="preserve"> PAGEREF _Toc441565790 \h </w:instrText>
        </w:r>
        <w:r>
          <w:rPr>
            <w:noProof/>
          </w:rPr>
        </w:r>
        <w:r>
          <w:rPr>
            <w:noProof/>
            <w:webHidden/>
          </w:rPr>
          <w:fldChar w:fldCharType="separate"/>
        </w:r>
        <w:r>
          <w:rPr>
            <w:noProof/>
            <w:webHidden/>
          </w:rPr>
          <w:t>20</w:t>
        </w:r>
        <w:r>
          <w:rPr>
            <w:noProof/>
            <w:webHidden/>
          </w:rPr>
          <w:fldChar w:fldCharType="end"/>
        </w:r>
      </w:hyperlink>
    </w:p>
    <w:p w:rsidR="00000000" w:rsidRDefault="003B03D0">
      <w:pPr>
        <w:pStyle w:val="Sommario2"/>
        <w:rPr>
          <w:noProof/>
        </w:rPr>
      </w:pPr>
      <w:hyperlink w:anchor="_Toc441565791" w:history="1">
        <w:r>
          <w:rPr>
            <w:rStyle w:val="Collegamentoipertestuale"/>
            <w:rFonts w:ascii="Arial" w:hAnsi="Arial" w:cs="Arial"/>
            <w:b/>
            <w:noProof/>
          </w:rPr>
          <w:t>1.1. Il responsabile della traspar</w:t>
        </w:r>
        <w:r>
          <w:rPr>
            <w:rStyle w:val="Collegamentoipertestuale"/>
            <w:rFonts w:ascii="Arial" w:hAnsi="Arial" w:cs="Arial"/>
            <w:b/>
            <w:noProof/>
          </w:rPr>
          <w:t>enza</w:t>
        </w:r>
        <w:r>
          <w:rPr>
            <w:noProof/>
            <w:webHidden/>
          </w:rPr>
          <w:tab/>
        </w:r>
        <w:r>
          <w:rPr>
            <w:noProof/>
            <w:webHidden/>
          </w:rPr>
          <w:fldChar w:fldCharType="begin"/>
        </w:r>
        <w:r>
          <w:rPr>
            <w:noProof/>
            <w:webHidden/>
          </w:rPr>
          <w:instrText xml:space="preserve"> PAGEREF _Toc441565791 \h </w:instrText>
        </w:r>
        <w:r>
          <w:rPr>
            <w:noProof/>
          </w:rPr>
        </w:r>
        <w:r>
          <w:rPr>
            <w:noProof/>
            <w:webHidden/>
          </w:rPr>
          <w:fldChar w:fldCharType="separate"/>
        </w:r>
        <w:r>
          <w:rPr>
            <w:noProof/>
            <w:webHidden/>
          </w:rPr>
          <w:t>21</w:t>
        </w:r>
        <w:r>
          <w:rPr>
            <w:noProof/>
            <w:webHidden/>
          </w:rPr>
          <w:fldChar w:fldCharType="end"/>
        </w:r>
      </w:hyperlink>
    </w:p>
    <w:p w:rsidR="00000000" w:rsidRDefault="003B03D0">
      <w:pPr>
        <w:pStyle w:val="Sommario2"/>
        <w:rPr>
          <w:noProof/>
        </w:rPr>
      </w:pPr>
      <w:hyperlink w:anchor="_Toc441565792" w:history="1">
        <w:r>
          <w:rPr>
            <w:rStyle w:val="Collegamentoipertestuale"/>
            <w:rFonts w:ascii="Arial" w:hAnsi="Arial" w:cs="Arial"/>
            <w:b/>
            <w:noProof/>
          </w:rPr>
          <w:t>1.2. Piano triennale di prevenzione della corruzione</w:t>
        </w:r>
        <w:r>
          <w:rPr>
            <w:noProof/>
            <w:webHidden/>
          </w:rPr>
          <w:tab/>
        </w:r>
        <w:r>
          <w:rPr>
            <w:noProof/>
            <w:webHidden/>
          </w:rPr>
          <w:fldChar w:fldCharType="begin"/>
        </w:r>
        <w:r>
          <w:rPr>
            <w:noProof/>
            <w:webHidden/>
          </w:rPr>
          <w:instrText xml:space="preserve"> PAGEREF _Toc441565792 \h </w:instrText>
        </w:r>
        <w:r>
          <w:rPr>
            <w:noProof/>
          </w:rPr>
        </w:r>
        <w:r>
          <w:rPr>
            <w:noProof/>
            <w:webHidden/>
          </w:rPr>
          <w:fldChar w:fldCharType="separate"/>
        </w:r>
        <w:r>
          <w:rPr>
            <w:noProof/>
            <w:webHidden/>
          </w:rPr>
          <w:t>22</w:t>
        </w:r>
        <w:r>
          <w:rPr>
            <w:noProof/>
            <w:webHidden/>
          </w:rPr>
          <w:fldChar w:fldCharType="end"/>
        </w:r>
      </w:hyperlink>
    </w:p>
    <w:p w:rsidR="00000000" w:rsidRDefault="003B03D0">
      <w:pPr>
        <w:pStyle w:val="Sommario2"/>
        <w:rPr>
          <w:noProof/>
        </w:rPr>
      </w:pPr>
      <w:hyperlink w:anchor="_Toc441565793" w:history="1">
        <w:r>
          <w:rPr>
            <w:rStyle w:val="Collegamentoipertestuale"/>
            <w:rFonts w:ascii="Arial" w:hAnsi="Arial" w:cs="Arial"/>
            <w:b/>
            <w:noProof/>
          </w:rPr>
          <w:t>2. Le principali novità</w:t>
        </w:r>
        <w:r>
          <w:rPr>
            <w:noProof/>
            <w:webHidden/>
          </w:rPr>
          <w:tab/>
        </w:r>
        <w:r>
          <w:rPr>
            <w:noProof/>
            <w:webHidden/>
          </w:rPr>
          <w:fldChar w:fldCharType="begin"/>
        </w:r>
        <w:r>
          <w:rPr>
            <w:noProof/>
            <w:webHidden/>
          </w:rPr>
          <w:instrText xml:space="preserve"> PAGEREF _Toc441565793 \h </w:instrText>
        </w:r>
        <w:r>
          <w:rPr>
            <w:noProof/>
          </w:rPr>
        </w:r>
        <w:r>
          <w:rPr>
            <w:noProof/>
            <w:webHidden/>
          </w:rPr>
          <w:fldChar w:fldCharType="separate"/>
        </w:r>
        <w:r>
          <w:rPr>
            <w:noProof/>
            <w:webHidden/>
          </w:rPr>
          <w:t>22</w:t>
        </w:r>
        <w:r>
          <w:rPr>
            <w:noProof/>
            <w:webHidden/>
          </w:rPr>
          <w:fldChar w:fldCharType="end"/>
        </w:r>
      </w:hyperlink>
    </w:p>
    <w:p w:rsidR="00000000" w:rsidRDefault="003B03D0">
      <w:pPr>
        <w:pStyle w:val="Sommario2"/>
        <w:rPr>
          <w:noProof/>
        </w:rPr>
      </w:pPr>
      <w:hyperlink w:anchor="_Toc441565794" w:history="1">
        <w:r>
          <w:rPr>
            <w:rStyle w:val="Collegamentoipertestuale"/>
            <w:rFonts w:ascii="Arial" w:hAnsi="Arial" w:cs="Arial"/>
            <w:b/>
            <w:noProof/>
          </w:rPr>
          <w:t>3. Procedimento di elaborazione ed adozione del programma</w:t>
        </w:r>
        <w:r>
          <w:rPr>
            <w:noProof/>
            <w:webHidden/>
          </w:rPr>
          <w:tab/>
        </w:r>
        <w:r>
          <w:rPr>
            <w:noProof/>
            <w:webHidden/>
          </w:rPr>
          <w:fldChar w:fldCharType="begin"/>
        </w:r>
        <w:r>
          <w:rPr>
            <w:noProof/>
            <w:webHidden/>
          </w:rPr>
          <w:instrText xml:space="preserve"> PAGEREF _Toc441565794 \h </w:instrText>
        </w:r>
        <w:r>
          <w:rPr>
            <w:noProof/>
          </w:rPr>
        </w:r>
        <w:r>
          <w:rPr>
            <w:noProof/>
            <w:webHidden/>
          </w:rPr>
          <w:fldChar w:fldCharType="separate"/>
        </w:r>
        <w:r>
          <w:rPr>
            <w:noProof/>
            <w:webHidden/>
          </w:rPr>
          <w:t>22</w:t>
        </w:r>
        <w:r>
          <w:rPr>
            <w:noProof/>
            <w:webHidden/>
          </w:rPr>
          <w:fldChar w:fldCharType="end"/>
        </w:r>
      </w:hyperlink>
    </w:p>
    <w:p w:rsidR="00000000" w:rsidRDefault="003B03D0">
      <w:pPr>
        <w:pStyle w:val="Sommario2"/>
        <w:rPr>
          <w:noProof/>
        </w:rPr>
      </w:pPr>
      <w:hyperlink w:anchor="_Toc441565795" w:history="1">
        <w:r>
          <w:rPr>
            <w:rStyle w:val="Collegamentoipertestuale"/>
            <w:rFonts w:ascii="Arial" w:hAnsi="Arial" w:cs="Arial"/>
            <w:b/>
            <w:noProof/>
          </w:rPr>
          <w:t>3.1. Obiettivi strategici in materia di trasparenza posti dagli organi di vertice negli atti di indirizz</w:t>
        </w:r>
        <w:r>
          <w:rPr>
            <w:rStyle w:val="Collegamentoipertestuale"/>
            <w:rFonts w:ascii="Arial" w:hAnsi="Arial" w:cs="Arial"/>
            <w:b/>
            <w:noProof/>
          </w:rPr>
          <w:t>o</w:t>
        </w:r>
        <w:r>
          <w:rPr>
            <w:noProof/>
            <w:webHidden/>
          </w:rPr>
          <w:tab/>
        </w:r>
        <w:r>
          <w:rPr>
            <w:noProof/>
            <w:webHidden/>
          </w:rPr>
          <w:fldChar w:fldCharType="begin"/>
        </w:r>
        <w:r>
          <w:rPr>
            <w:noProof/>
            <w:webHidden/>
          </w:rPr>
          <w:instrText xml:space="preserve"> PAGEREF _Toc441565795 \h </w:instrText>
        </w:r>
        <w:r>
          <w:rPr>
            <w:noProof/>
          </w:rPr>
        </w:r>
        <w:r>
          <w:rPr>
            <w:noProof/>
            <w:webHidden/>
          </w:rPr>
          <w:fldChar w:fldCharType="separate"/>
        </w:r>
        <w:r>
          <w:rPr>
            <w:noProof/>
            <w:webHidden/>
          </w:rPr>
          <w:t>23</w:t>
        </w:r>
        <w:r>
          <w:rPr>
            <w:noProof/>
            <w:webHidden/>
          </w:rPr>
          <w:fldChar w:fldCharType="end"/>
        </w:r>
      </w:hyperlink>
    </w:p>
    <w:p w:rsidR="00000000" w:rsidRDefault="003B03D0">
      <w:pPr>
        <w:pStyle w:val="Sommario2"/>
        <w:rPr>
          <w:noProof/>
        </w:rPr>
      </w:pPr>
      <w:hyperlink w:anchor="_Toc441565796" w:history="1">
        <w:r>
          <w:rPr>
            <w:rStyle w:val="Collegamentoipertestuale"/>
            <w:rFonts w:ascii="Arial" w:hAnsi="Arial" w:cs="Arial"/>
            <w:b/>
            <w:noProof/>
          </w:rPr>
          <w:t>3.2. I collegamenti con il Piano della performance o con analoghi strumenti di programmazione previsti da normative di settore</w:t>
        </w:r>
        <w:r>
          <w:rPr>
            <w:noProof/>
            <w:webHidden/>
          </w:rPr>
          <w:tab/>
        </w:r>
        <w:r>
          <w:rPr>
            <w:noProof/>
            <w:webHidden/>
          </w:rPr>
          <w:fldChar w:fldCharType="begin"/>
        </w:r>
        <w:r>
          <w:rPr>
            <w:noProof/>
            <w:webHidden/>
          </w:rPr>
          <w:instrText xml:space="preserve"> PAGEREF _Toc441565796 \h </w:instrText>
        </w:r>
        <w:r>
          <w:rPr>
            <w:noProof/>
          </w:rPr>
        </w:r>
        <w:r>
          <w:rPr>
            <w:noProof/>
            <w:webHidden/>
          </w:rPr>
          <w:fldChar w:fldCharType="separate"/>
        </w:r>
        <w:r>
          <w:rPr>
            <w:noProof/>
            <w:webHidden/>
          </w:rPr>
          <w:t>23</w:t>
        </w:r>
        <w:r>
          <w:rPr>
            <w:noProof/>
            <w:webHidden/>
          </w:rPr>
          <w:fldChar w:fldCharType="end"/>
        </w:r>
      </w:hyperlink>
    </w:p>
    <w:p w:rsidR="00000000" w:rsidRDefault="003B03D0">
      <w:pPr>
        <w:pStyle w:val="Sommario2"/>
        <w:rPr>
          <w:noProof/>
        </w:rPr>
      </w:pPr>
      <w:hyperlink w:anchor="_Toc441565797" w:history="1">
        <w:r>
          <w:rPr>
            <w:rStyle w:val="Collegamentoipertestuale"/>
            <w:rFonts w:ascii="Arial" w:hAnsi="Arial" w:cs="Arial"/>
            <w:b/>
            <w:noProof/>
          </w:rPr>
          <w:t>3.3. Indicazione degli uffici e dei dirigenti coinvolti per l’individuazione dei contenuti del Programma</w:t>
        </w:r>
        <w:r>
          <w:rPr>
            <w:noProof/>
            <w:webHidden/>
          </w:rPr>
          <w:tab/>
        </w:r>
        <w:r>
          <w:rPr>
            <w:noProof/>
            <w:webHidden/>
          </w:rPr>
          <w:fldChar w:fldCharType="begin"/>
        </w:r>
        <w:r>
          <w:rPr>
            <w:noProof/>
            <w:webHidden/>
          </w:rPr>
          <w:instrText xml:space="preserve"> PAGEREF _Toc441565797 \h </w:instrText>
        </w:r>
        <w:r>
          <w:rPr>
            <w:noProof/>
          </w:rPr>
        </w:r>
        <w:r>
          <w:rPr>
            <w:noProof/>
            <w:webHidden/>
          </w:rPr>
          <w:fldChar w:fldCharType="separate"/>
        </w:r>
        <w:r>
          <w:rPr>
            <w:noProof/>
            <w:webHidden/>
          </w:rPr>
          <w:t>25</w:t>
        </w:r>
        <w:r>
          <w:rPr>
            <w:noProof/>
            <w:webHidden/>
          </w:rPr>
          <w:fldChar w:fldCharType="end"/>
        </w:r>
      </w:hyperlink>
    </w:p>
    <w:p w:rsidR="00000000" w:rsidRDefault="003B03D0">
      <w:pPr>
        <w:pStyle w:val="Sommario2"/>
        <w:rPr>
          <w:noProof/>
        </w:rPr>
      </w:pPr>
      <w:hyperlink w:anchor="_Toc441565798" w:history="1">
        <w:r>
          <w:rPr>
            <w:rStyle w:val="Collegamentoipertestuale"/>
            <w:rFonts w:ascii="Arial" w:hAnsi="Arial" w:cs="Arial"/>
            <w:b/>
            <w:noProof/>
          </w:rPr>
          <w:t xml:space="preserve">3.4. Modalità di coinvolgimento degli </w:t>
        </w:r>
        <w:r>
          <w:rPr>
            <w:rStyle w:val="Collegamentoipertestuale"/>
            <w:rFonts w:ascii="Arial" w:hAnsi="Arial" w:cs="Arial"/>
            <w:b/>
            <w:i/>
            <w:noProof/>
          </w:rPr>
          <w:t>stakeholders</w:t>
        </w:r>
        <w:r>
          <w:rPr>
            <w:noProof/>
            <w:webHidden/>
          </w:rPr>
          <w:tab/>
        </w:r>
        <w:r>
          <w:rPr>
            <w:noProof/>
            <w:webHidden/>
          </w:rPr>
          <w:fldChar w:fldCharType="begin"/>
        </w:r>
        <w:r>
          <w:rPr>
            <w:noProof/>
            <w:webHidden/>
          </w:rPr>
          <w:instrText xml:space="preserve"> PAGEREF _Toc441565798 \h</w:instrText>
        </w:r>
        <w:r>
          <w:rPr>
            <w:noProof/>
            <w:webHidden/>
          </w:rPr>
          <w:instrText xml:space="preserve"> </w:instrText>
        </w:r>
        <w:r>
          <w:rPr>
            <w:noProof/>
          </w:rPr>
        </w:r>
        <w:r>
          <w:rPr>
            <w:noProof/>
            <w:webHidden/>
          </w:rPr>
          <w:fldChar w:fldCharType="separate"/>
        </w:r>
        <w:r>
          <w:rPr>
            <w:noProof/>
            <w:webHidden/>
          </w:rPr>
          <w:t>26</w:t>
        </w:r>
        <w:r>
          <w:rPr>
            <w:noProof/>
            <w:webHidden/>
          </w:rPr>
          <w:fldChar w:fldCharType="end"/>
        </w:r>
      </w:hyperlink>
    </w:p>
    <w:p w:rsidR="00000000" w:rsidRDefault="003B03D0">
      <w:pPr>
        <w:pStyle w:val="Sommario2"/>
        <w:rPr>
          <w:noProof/>
        </w:rPr>
      </w:pPr>
      <w:hyperlink w:anchor="_Toc441565799" w:history="1">
        <w:r>
          <w:rPr>
            <w:rStyle w:val="Collegamentoipertestuale"/>
            <w:rFonts w:ascii="Arial" w:hAnsi="Arial" w:cs="Arial"/>
            <w:b/>
            <w:noProof/>
          </w:rPr>
          <w:t>3.5. Termini e modalità di approvazione del programma</w:t>
        </w:r>
        <w:r>
          <w:rPr>
            <w:noProof/>
            <w:webHidden/>
          </w:rPr>
          <w:tab/>
        </w:r>
        <w:r>
          <w:rPr>
            <w:noProof/>
            <w:webHidden/>
          </w:rPr>
          <w:fldChar w:fldCharType="begin"/>
        </w:r>
        <w:r>
          <w:rPr>
            <w:noProof/>
            <w:webHidden/>
          </w:rPr>
          <w:instrText xml:space="preserve"> PAGEREF _Toc441565799 \h </w:instrText>
        </w:r>
        <w:r>
          <w:rPr>
            <w:noProof/>
          </w:rPr>
        </w:r>
        <w:r>
          <w:rPr>
            <w:noProof/>
            <w:webHidden/>
          </w:rPr>
          <w:fldChar w:fldCharType="separate"/>
        </w:r>
        <w:r>
          <w:rPr>
            <w:noProof/>
            <w:webHidden/>
          </w:rPr>
          <w:t>26</w:t>
        </w:r>
        <w:r>
          <w:rPr>
            <w:noProof/>
            <w:webHidden/>
          </w:rPr>
          <w:fldChar w:fldCharType="end"/>
        </w:r>
      </w:hyperlink>
    </w:p>
    <w:p w:rsidR="00000000" w:rsidRDefault="003B03D0">
      <w:pPr>
        <w:pStyle w:val="Sommario2"/>
        <w:rPr>
          <w:noProof/>
        </w:rPr>
      </w:pPr>
      <w:hyperlink w:anchor="_Toc441565800" w:history="1">
        <w:r>
          <w:rPr>
            <w:rStyle w:val="Collegamentoipertestuale"/>
            <w:rFonts w:ascii="Arial" w:hAnsi="Arial" w:cs="Arial"/>
            <w:b/>
            <w:noProof/>
          </w:rPr>
          <w:t>4. Le iniziative di comunicazione della trasparenza</w:t>
        </w:r>
        <w:r>
          <w:rPr>
            <w:noProof/>
            <w:webHidden/>
          </w:rPr>
          <w:tab/>
        </w:r>
        <w:r>
          <w:rPr>
            <w:noProof/>
            <w:webHidden/>
          </w:rPr>
          <w:fldChar w:fldCharType="begin"/>
        </w:r>
        <w:r>
          <w:rPr>
            <w:noProof/>
            <w:webHidden/>
          </w:rPr>
          <w:instrText xml:space="preserve"> PAGEREF _Toc441565800 \h </w:instrText>
        </w:r>
        <w:r>
          <w:rPr>
            <w:noProof/>
          </w:rPr>
        </w:r>
        <w:r>
          <w:rPr>
            <w:noProof/>
            <w:webHidden/>
          </w:rPr>
          <w:fldChar w:fldCharType="separate"/>
        </w:r>
        <w:r>
          <w:rPr>
            <w:noProof/>
            <w:webHidden/>
          </w:rPr>
          <w:t>27</w:t>
        </w:r>
        <w:r>
          <w:rPr>
            <w:noProof/>
            <w:webHidden/>
          </w:rPr>
          <w:fldChar w:fldCharType="end"/>
        </w:r>
      </w:hyperlink>
    </w:p>
    <w:p w:rsidR="00000000" w:rsidRDefault="003B03D0">
      <w:pPr>
        <w:pStyle w:val="Sommario2"/>
        <w:rPr>
          <w:noProof/>
        </w:rPr>
      </w:pPr>
      <w:hyperlink w:anchor="_Toc441565801" w:history="1">
        <w:r>
          <w:rPr>
            <w:rStyle w:val="Collegamentoipertestuale"/>
            <w:rFonts w:ascii="Arial" w:hAnsi="Arial" w:cs="Arial"/>
            <w:b/>
            <w:noProof/>
          </w:rPr>
          <w:t>4.1. Iniziative e strumenti di comunicazione per la diffusione dei contenuti del Programma e dei dati pubblicati</w:t>
        </w:r>
        <w:r>
          <w:rPr>
            <w:noProof/>
            <w:webHidden/>
          </w:rPr>
          <w:tab/>
        </w:r>
        <w:r>
          <w:rPr>
            <w:noProof/>
            <w:webHidden/>
          </w:rPr>
          <w:fldChar w:fldCharType="begin"/>
        </w:r>
        <w:r>
          <w:rPr>
            <w:noProof/>
            <w:webHidden/>
          </w:rPr>
          <w:instrText xml:space="preserve"> PAGEREF _Toc441565801 \h </w:instrText>
        </w:r>
        <w:r>
          <w:rPr>
            <w:noProof/>
          </w:rPr>
        </w:r>
        <w:r>
          <w:rPr>
            <w:noProof/>
            <w:webHidden/>
          </w:rPr>
          <w:fldChar w:fldCharType="separate"/>
        </w:r>
        <w:r>
          <w:rPr>
            <w:noProof/>
            <w:webHidden/>
          </w:rPr>
          <w:t>27</w:t>
        </w:r>
        <w:r>
          <w:rPr>
            <w:noProof/>
            <w:webHidden/>
          </w:rPr>
          <w:fldChar w:fldCharType="end"/>
        </w:r>
      </w:hyperlink>
    </w:p>
    <w:p w:rsidR="00000000" w:rsidRDefault="003B03D0">
      <w:pPr>
        <w:pStyle w:val="Sommario2"/>
        <w:tabs>
          <w:tab w:val="left" w:pos="720"/>
        </w:tabs>
        <w:rPr>
          <w:noProof/>
        </w:rPr>
      </w:pPr>
      <w:hyperlink w:anchor="_Toc441565802" w:history="1">
        <w:r>
          <w:rPr>
            <w:rStyle w:val="Collegamentoipertestuale"/>
            <w:rFonts w:ascii="Arial" w:hAnsi="Arial" w:cs="Arial"/>
            <w:b/>
            <w:noProof/>
          </w:rPr>
          <w:t>5.</w:t>
        </w:r>
        <w:r>
          <w:rPr>
            <w:noProof/>
          </w:rPr>
          <w:tab/>
        </w:r>
        <w:r>
          <w:rPr>
            <w:rStyle w:val="Collegamentoipertestuale"/>
            <w:rFonts w:ascii="Arial" w:hAnsi="Arial" w:cs="Arial"/>
            <w:b/>
            <w:noProof/>
          </w:rPr>
          <w:t>L’organizzazione per l’attuazione del programma</w:t>
        </w:r>
        <w:r>
          <w:rPr>
            <w:noProof/>
            <w:webHidden/>
          </w:rPr>
          <w:tab/>
        </w:r>
        <w:r>
          <w:rPr>
            <w:noProof/>
            <w:webHidden/>
          </w:rPr>
          <w:fldChar w:fldCharType="begin"/>
        </w:r>
        <w:r>
          <w:rPr>
            <w:noProof/>
            <w:webHidden/>
          </w:rPr>
          <w:instrText xml:space="preserve"> PAGEREF _Toc441565802 \h </w:instrText>
        </w:r>
        <w:r>
          <w:rPr>
            <w:noProof/>
          </w:rPr>
        </w:r>
        <w:r>
          <w:rPr>
            <w:noProof/>
            <w:webHidden/>
          </w:rPr>
          <w:fldChar w:fldCharType="separate"/>
        </w:r>
        <w:r>
          <w:rPr>
            <w:noProof/>
            <w:webHidden/>
          </w:rPr>
          <w:t>28</w:t>
        </w:r>
        <w:r>
          <w:rPr>
            <w:noProof/>
            <w:webHidden/>
          </w:rPr>
          <w:fldChar w:fldCharType="end"/>
        </w:r>
      </w:hyperlink>
    </w:p>
    <w:p w:rsidR="00000000" w:rsidRDefault="003B03D0">
      <w:pPr>
        <w:pStyle w:val="Sommario2"/>
        <w:rPr>
          <w:noProof/>
        </w:rPr>
      </w:pPr>
      <w:hyperlink w:anchor="_Toc441565803" w:history="1">
        <w:r>
          <w:rPr>
            <w:rStyle w:val="Collegamentoipertestuale"/>
            <w:rFonts w:ascii="Arial" w:hAnsi="Arial" w:cs="Arial"/>
            <w:b/>
            <w:noProof/>
          </w:rPr>
          <w:t>5.4. Eventuali referenti per la trasparenza e specificazione delle modalità di coordinamento con il Responsabile della trasparenza</w:t>
        </w:r>
        <w:r>
          <w:rPr>
            <w:noProof/>
            <w:webHidden/>
          </w:rPr>
          <w:tab/>
        </w:r>
        <w:r>
          <w:rPr>
            <w:noProof/>
            <w:webHidden/>
          </w:rPr>
          <w:fldChar w:fldCharType="begin"/>
        </w:r>
        <w:r>
          <w:rPr>
            <w:noProof/>
            <w:webHidden/>
          </w:rPr>
          <w:instrText xml:space="preserve"> PAGEREF _Toc441565803 \h </w:instrText>
        </w:r>
        <w:r>
          <w:rPr>
            <w:noProof/>
          </w:rPr>
        </w:r>
        <w:r>
          <w:rPr>
            <w:noProof/>
            <w:webHidden/>
          </w:rPr>
          <w:fldChar w:fldCharType="separate"/>
        </w:r>
        <w:r>
          <w:rPr>
            <w:noProof/>
            <w:webHidden/>
          </w:rPr>
          <w:t>32</w:t>
        </w:r>
        <w:r>
          <w:rPr>
            <w:noProof/>
            <w:webHidden/>
          </w:rPr>
          <w:fldChar w:fldCharType="end"/>
        </w:r>
      </w:hyperlink>
    </w:p>
    <w:p w:rsidR="00000000" w:rsidRDefault="003B03D0">
      <w:pPr>
        <w:pStyle w:val="Sommario2"/>
        <w:rPr>
          <w:noProof/>
        </w:rPr>
      </w:pPr>
      <w:hyperlink w:anchor="_Toc441565804" w:history="1">
        <w:r>
          <w:rPr>
            <w:rStyle w:val="Collegamentoipertestuale"/>
            <w:rFonts w:ascii="Arial" w:hAnsi="Arial" w:cs="Arial"/>
            <w:b/>
            <w:noProof/>
          </w:rPr>
          <w:t>5.5. Strumenti e tecniche di rilevazione dell’effettivo utilizzo dei dati da parte degli utenti della sezione “</w:t>
        </w:r>
        <w:r>
          <w:rPr>
            <w:rStyle w:val="Collegamentoipertestuale"/>
            <w:rFonts w:ascii="Arial" w:hAnsi="Arial" w:cs="Arial"/>
            <w:b/>
            <w:i/>
            <w:noProof/>
          </w:rPr>
          <w:t>Amministrazione Trasparente</w:t>
        </w:r>
        <w:r>
          <w:rPr>
            <w:rStyle w:val="Collegamentoipertestuale"/>
            <w:rFonts w:ascii="Arial" w:hAnsi="Arial" w:cs="Arial"/>
            <w:b/>
            <w:noProof/>
          </w:rPr>
          <w:t>”</w:t>
        </w:r>
        <w:r>
          <w:rPr>
            <w:noProof/>
            <w:webHidden/>
          </w:rPr>
          <w:tab/>
        </w:r>
        <w:r>
          <w:rPr>
            <w:noProof/>
            <w:webHidden/>
          </w:rPr>
          <w:fldChar w:fldCharType="begin"/>
        </w:r>
        <w:r>
          <w:rPr>
            <w:noProof/>
            <w:webHidden/>
          </w:rPr>
          <w:instrText xml:space="preserve"> PAGEREF _Toc441565804 \h </w:instrText>
        </w:r>
        <w:r>
          <w:rPr>
            <w:noProof/>
          </w:rPr>
        </w:r>
        <w:r>
          <w:rPr>
            <w:noProof/>
            <w:webHidden/>
          </w:rPr>
          <w:fldChar w:fldCharType="separate"/>
        </w:r>
        <w:r>
          <w:rPr>
            <w:noProof/>
            <w:webHidden/>
          </w:rPr>
          <w:t>32</w:t>
        </w:r>
        <w:r>
          <w:rPr>
            <w:noProof/>
            <w:webHidden/>
          </w:rPr>
          <w:fldChar w:fldCharType="end"/>
        </w:r>
      </w:hyperlink>
    </w:p>
    <w:p w:rsidR="00000000" w:rsidRDefault="003B03D0">
      <w:pPr>
        <w:pStyle w:val="Sommario2"/>
        <w:rPr>
          <w:noProof/>
        </w:rPr>
      </w:pPr>
      <w:hyperlink w:anchor="_Toc441565805" w:history="1">
        <w:r>
          <w:rPr>
            <w:rStyle w:val="Collegamentoipertestuale"/>
            <w:rFonts w:ascii="Arial" w:hAnsi="Arial" w:cs="Arial"/>
            <w:b/>
            <w:noProof/>
          </w:rPr>
          <w:t>5.6. Misure per assicurare l’efficacia d</w:t>
        </w:r>
        <w:r>
          <w:rPr>
            <w:rStyle w:val="Collegamentoipertestuale"/>
            <w:rFonts w:ascii="Arial" w:hAnsi="Arial" w:cs="Arial"/>
            <w:b/>
            <w:noProof/>
          </w:rPr>
          <w:t>ell’istituto dell’accesso civico</w:t>
        </w:r>
        <w:r>
          <w:rPr>
            <w:noProof/>
            <w:webHidden/>
          </w:rPr>
          <w:tab/>
        </w:r>
        <w:r>
          <w:rPr>
            <w:noProof/>
            <w:webHidden/>
          </w:rPr>
          <w:fldChar w:fldCharType="begin"/>
        </w:r>
        <w:r>
          <w:rPr>
            <w:noProof/>
            <w:webHidden/>
          </w:rPr>
          <w:instrText xml:space="preserve"> PAGEREF _Toc441565805 \h </w:instrText>
        </w:r>
        <w:r>
          <w:rPr>
            <w:noProof/>
          </w:rPr>
        </w:r>
        <w:r>
          <w:rPr>
            <w:noProof/>
            <w:webHidden/>
          </w:rPr>
          <w:fldChar w:fldCharType="separate"/>
        </w:r>
        <w:r>
          <w:rPr>
            <w:noProof/>
            <w:webHidden/>
          </w:rPr>
          <w:t>32</w:t>
        </w:r>
        <w:r>
          <w:rPr>
            <w:noProof/>
            <w:webHidden/>
          </w:rPr>
          <w:fldChar w:fldCharType="end"/>
        </w:r>
      </w:hyperlink>
    </w:p>
    <w:p w:rsidR="00000000" w:rsidRDefault="003B03D0">
      <w:pPr>
        <w:pStyle w:val="Sommario2"/>
        <w:rPr>
          <w:noProof/>
        </w:rPr>
      </w:pPr>
      <w:hyperlink w:anchor="_Toc441565806" w:history="1">
        <w:r>
          <w:rPr>
            <w:rStyle w:val="Collegamentoipertestuale"/>
            <w:rFonts w:ascii="Arial" w:hAnsi="Arial" w:cs="Arial"/>
            <w:b/>
            <w:noProof/>
          </w:rPr>
          <w:t>Parte III</w:t>
        </w:r>
        <w:r>
          <w:rPr>
            <w:noProof/>
            <w:webHidden/>
          </w:rPr>
          <w:tab/>
        </w:r>
        <w:r>
          <w:rPr>
            <w:noProof/>
            <w:webHidden/>
          </w:rPr>
          <w:fldChar w:fldCharType="begin"/>
        </w:r>
        <w:r>
          <w:rPr>
            <w:noProof/>
            <w:webHidden/>
          </w:rPr>
          <w:instrText xml:space="preserve"> PAGEREF _Toc441565806 \h </w:instrText>
        </w:r>
        <w:r>
          <w:rPr>
            <w:noProof/>
          </w:rPr>
        </w:r>
        <w:r>
          <w:rPr>
            <w:noProof/>
            <w:webHidden/>
          </w:rPr>
          <w:fldChar w:fldCharType="separate"/>
        </w:r>
        <w:r>
          <w:rPr>
            <w:noProof/>
            <w:webHidden/>
          </w:rPr>
          <w:t>33</w:t>
        </w:r>
        <w:r>
          <w:rPr>
            <w:noProof/>
            <w:webHidden/>
          </w:rPr>
          <w:fldChar w:fldCharType="end"/>
        </w:r>
      </w:hyperlink>
    </w:p>
    <w:p w:rsidR="00000000" w:rsidRDefault="003B03D0">
      <w:pPr>
        <w:pStyle w:val="Sommario2"/>
        <w:rPr>
          <w:noProof/>
        </w:rPr>
      </w:pPr>
      <w:hyperlink w:anchor="_Toc441565807" w:history="1">
        <w:r>
          <w:rPr>
            <w:rStyle w:val="Collegamentoipertestuale"/>
            <w:rFonts w:ascii="Arial" w:hAnsi="Arial" w:cs="Arial"/>
            <w:b/>
            <w:noProof/>
          </w:rPr>
          <w:t>Le info</w:t>
        </w:r>
        <w:r>
          <w:rPr>
            <w:rStyle w:val="Collegamentoipertestuale"/>
            <w:rFonts w:ascii="Arial" w:hAnsi="Arial" w:cs="Arial"/>
            <w:b/>
            <w:noProof/>
          </w:rPr>
          <w:t>r</w:t>
        </w:r>
        <w:r>
          <w:rPr>
            <w:rStyle w:val="Collegamentoipertestuale"/>
            <w:rFonts w:ascii="Arial" w:hAnsi="Arial" w:cs="Arial"/>
            <w:b/>
            <w:noProof/>
          </w:rPr>
          <w:t>mazioni da pubblicare</w:t>
        </w:r>
        <w:r>
          <w:rPr>
            <w:noProof/>
            <w:webHidden/>
          </w:rPr>
          <w:tab/>
        </w:r>
        <w:r>
          <w:rPr>
            <w:noProof/>
            <w:webHidden/>
          </w:rPr>
          <w:fldChar w:fldCharType="begin"/>
        </w:r>
        <w:r>
          <w:rPr>
            <w:noProof/>
            <w:webHidden/>
          </w:rPr>
          <w:instrText xml:space="preserve"> PAGEREF _Toc441565807 \h </w:instrText>
        </w:r>
        <w:r>
          <w:rPr>
            <w:noProof/>
          </w:rPr>
        </w:r>
        <w:r>
          <w:rPr>
            <w:noProof/>
            <w:webHidden/>
          </w:rPr>
          <w:fldChar w:fldCharType="separate"/>
        </w:r>
        <w:r>
          <w:rPr>
            <w:noProof/>
            <w:webHidden/>
          </w:rPr>
          <w:t>33</w:t>
        </w:r>
        <w:r>
          <w:rPr>
            <w:noProof/>
            <w:webHidden/>
          </w:rPr>
          <w:fldChar w:fldCharType="end"/>
        </w:r>
      </w:hyperlink>
    </w:p>
    <w:p w:rsidR="00000000" w:rsidRDefault="003B03D0">
      <w:pPr>
        <w:rPr>
          <w:rFonts w:ascii="Arial" w:hAnsi="Arial" w:cs="Arial"/>
          <w:sz w:val="22"/>
          <w:szCs w:val="22"/>
        </w:rPr>
      </w:pPr>
      <w:r>
        <w:rPr>
          <w:rFonts w:ascii="Arial" w:hAnsi="Arial" w:cs="Arial"/>
          <w:b/>
          <w:bCs/>
          <w:sz w:val="22"/>
          <w:szCs w:val="22"/>
        </w:rPr>
        <w:fldChar w:fldCharType="end"/>
      </w:r>
    </w:p>
    <w:p w:rsidR="00000000" w:rsidRDefault="003B03D0">
      <w:pPr>
        <w:spacing w:before="120"/>
        <w:ind w:right="567"/>
        <w:jc w:val="center"/>
        <w:rPr>
          <w:rFonts w:ascii="Arial" w:hAnsi="Arial" w:cs="Arial"/>
          <w:sz w:val="22"/>
          <w:szCs w:val="22"/>
        </w:rPr>
      </w:pPr>
    </w:p>
    <w:p w:rsidR="00000000" w:rsidRDefault="003B03D0">
      <w:pPr>
        <w:tabs>
          <w:tab w:val="left" w:pos="6374"/>
        </w:tabs>
        <w:spacing w:before="120"/>
        <w:ind w:right="567"/>
        <w:rPr>
          <w:rFonts w:ascii="Arial" w:hAnsi="Arial" w:cs="Arial"/>
          <w:sz w:val="22"/>
          <w:szCs w:val="22"/>
        </w:rPr>
      </w:pPr>
      <w:r>
        <w:rPr>
          <w:rFonts w:ascii="Arial" w:hAnsi="Arial" w:cs="Arial"/>
          <w:sz w:val="22"/>
          <w:szCs w:val="22"/>
        </w:rPr>
        <w:tab/>
      </w:r>
    </w:p>
    <w:p w:rsidR="00000000" w:rsidRDefault="003B03D0">
      <w:pPr>
        <w:spacing w:before="120"/>
        <w:ind w:right="567"/>
        <w:jc w:val="center"/>
        <w:rPr>
          <w:rFonts w:ascii="Arial" w:hAnsi="Arial" w:cs="Arial"/>
          <w:sz w:val="22"/>
          <w:szCs w:val="22"/>
        </w:rPr>
      </w:pPr>
      <w:r>
        <w:rPr>
          <w:rFonts w:ascii="Arial" w:hAnsi="Arial" w:cs="Arial"/>
          <w:sz w:val="22"/>
          <w:szCs w:val="22"/>
        </w:rPr>
        <w:br w:type="page"/>
      </w:r>
    </w:p>
    <w:p w:rsidR="00000000" w:rsidRDefault="003B03D0">
      <w:pPr>
        <w:spacing w:before="120"/>
        <w:ind w:right="567"/>
        <w:jc w:val="center"/>
        <w:rPr>
          <w:rFonts w:ascii="Arial" w:hAnsi="Arial" w:cs="Arial"/>
          <w:sz w:val="22"/>
          <w:szCs w:val="22"/>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p>
    <w:p w:rsidR="00000000" w:rsidRDefault="003B03D0">
      <w:pPr>
        <w:keepNext/>
        <w:widowControl w:val="0"/>
        <w:spacing w:line="280" w:lineRule="exact"/>
        <w:jc w:val="center"/>
        <w:outlineLvl w:val="1"/>
        <w:rPr>
          <w:rFonts w:ascii="Arial" w:hAnsi="Arial" w:cs="Arial"/>
          <w:b/>
          <w:sz w:val="28"/>
          <w:szCs w:val="28"/>
        </w:rPr>
      </w:pPr>
      <w:bookmarkStart w:id="1" w:name="_Toc441565776"/>
      <w:r>
        <w:rPr>
          <w:rFonts w:ascii="Arial" w:hAnsi="Arial" w:cs="Arial"/>
          <w:b/>
          <w:sz w:val="28"/>
          <w:szCs w:val="28"/>
        </w:rPr>
        <w:t>I –Anticorruzione e trasparenza</w:t>
      </w:r>
      <w:bookmarkEnd w:id="1"/>
    </w:p>
    <w:p w:rsidR="00000000" w:rsidRDefault="003B03D0">
      <w:pPr>
        <w:spacing w:before="120"/>
        <w:ind w:right="567"/>
        <w:jc w:val="center"/>
        <w:rPr>
          <w:rFonts w:ascii="Arial" w:hAnsi="Arial" w:cs="Arial"/>
          <w:b/>
          <w:bCs/>
        </w:rPr>
      </w:pPr>
    </w:p>
    <w:p w:rsidR="00000000" w:rsidRDefault="003B03D0">
      <w:pPr>
        <w:rPr>
          <w:rFonts w:ascii="Arial" w:hAnsi="Arial" w:cs="Arial"/>
          <w:b/>
        </w:rPr>
      </w:pPr>
      <w:r>
        <w:rPr>
          <w:rFonts w:ascii="Arial" w:hAnsi="Arial" w:cs="Arial"/>
          <w:b/>
        </w:rPr>
        <w:br w:type="page"/>
      </w:r>
    </w:p>
    <w:p w:rsidR="00000000" w:rsidRDefault="003B03D0">
      <w:pPr>
        <w:keepNext/>
        <w:widowControl w:val="0"/>
        <w:spacing w:line="280" w:lineRule="exact"/>
        <w:outlineLvl w:val="1"/>
        <w:rPr>
          <w:rFonts w:ascii="Arial" w:hAnsi="Arial" w:cs="Arial"/>
          <w:b/>
        </w:rPr>
      </w:pPr>
      <w:bookmarkStart w:id="2" w:name="_Toc441565777"/>
      <w:r>
        <w:rPr>
          <w:rFonts w:ascii="Arial" w:hAnsi="Arial" w:cs="Arial"/>
          <w:b/>
        </w:rPr>
        <w:t>1. Premessa</w:t>
      </w:r>
      <w:bookmarkEnd w:id="2"/>
    </w:p>
    <w:p w:rsidR="00000000" w:rsidRDefault="003B03D0">
      <w:pPr>
        <w:pStyle w:val="Corpodeltesto"/>
        <w:spacing w:before="120"/>
        <w:jc w:val="both"/>
        <w:rPr>
          <w:sz w:val="24"/>
        </w:rPr>
      </w:pPr>
      <w:r>
        <w:rPr>
          <w:sz w:val="24"/>
        </w:rPr>
        <w:t>Sulla Gazzetta Ufficiale numero 265 del 13 novembre 2012 è stata pubblicata la legge 6 novembre 2012 numero 190.</w:t>
      </w:r>
    </w:p>
    <w:p w:rsidR="00000000" w:rsidRDefault="003B03D0">
      <w:pPr>
        <w:pStyle w:val="Corpodeltesto"/>
        <w:spacing w:before="120"/>
        <w:jc w:val="both"/>
        <w:rPr>
          <w:sz w:val="24"/>
        </w:rPr>
      </w:pPr>
      <w:r>
        <w:rPr>
          <w:sz w:val="24"/>
        </w:rPr>
        <w:t>La legge 190/2012, anche nota come “</w:t>
      </w:r>
      <w:r>
        <w:rPr>
          <w:i/>
          <w:sz w:val="24"/>
        </w:rPr>
        <w:t>legge anticorruzione</w:t>
      </w:r>
      <w:r>
        <w:rPr>
          <w:sz w:val="24"/>
        </w:rPr>
        <w:t>” o “</w:t>
      </w:r>
      <w:r>
        <w:rPr>
          <w:i/>
          <w:sz w:val="24"/>
        </w:rPr>
        <w:t>legge Severino</w:t>
      </w:r>
      <w:r>
        <w:rPr>
          <w:sz w:val="24"/>
        </w:rPr>
        <w:t xml:space="preserve">”, reca le </w:t>
      </w:r>
      <w:r>
        <w:rPr>
          <w:i/>
          <w:iCs/>
          <w:sz w:val="24"/>
        </w:rPr>
        <w:t>disp</w:t>
      </w:r>
      <w:r>
        <w:rPr>
          <w:i/>
          <w:iCs/>
          <w:sz w:val="24"/>
        </w:rPr>
        <w:t>osizioni per la prevenzione e la repressione della corruzione e dell’illegalità nella pubblica amministrazione</w:t>
      </w:r>
      <w:r>
        <w:rPr>
          <w:sz w:val="24"/>
        </w:rPr>
        <w:t xml:space="preserve">. </w:t>
      </w:r>
    </w:p>
    <w:p w:rsidR="00000000" w:rsidRDefault="003B03D0">
      <w:pPr>
        <w:pStyle w:val="Corpodeltesto"/>
        <w:spacing w:before="120"/>
        <w:jc w:val="both"/>
        <w:rPr>
          <w:sz w:val="24"/>
        </w:rPr>
      </w:pPr>
      <w:r>
        <w:rPr>
          <w:sz w:val="24"/>
        </w:rPr>
        <w:t xml:space="preserve">La legge è entrate in vigore il 28 novembre 2012. </w:t>
      </w:r>
    </w:p>
    <w:p w:rsidR="00000000" w:rsidRDefault="003B03D0">
      <w:pPr>
        <w:pStyle w:val="Corpodeltesto"/>
        <w:spacing w:before="120"/>
        <w:jc w:val="both"/>
        <w:rPr>
          <w:sz w:val="24"/>
        </w:rPr>
      </w:pPr>
      <w:r>
        <w:rPr>
          <w:sz w:val="24"/>
        </w:rPr>
        <w:t>Il contesto nel quale le iniziative e le strategie di contrasto alla corruzione sono adottat</w:t>
      </w:r>
      <w:r>
        <w:rPr>
          <w:sz w:val="24"/>
        </w:rPr>
        <w:t xml:space="preserve">e è quello disegnato dalle norme nazionali ed internazionali in materia. </w:t>
      </w:r>
    </w:p>
    <w:p w:rsidR="00000000" w:rsidRDefault="003B03D0">
      <w:pPr>
        <w:pStyle w:val="Corpodeltesto"/>
        <w:spacing w:before="120"/>
        <w:jc w:val="both"/>
        <w:rPr>
          <w:sz w:val="24"/>
        </w:rPr>
      </w:pPr>
      <w:r>
        <w:rPr>
          <w:sz w:val="24"/>
        </w:rPr>
        <w:t>Si segnala, in particolare, la Convenzione dell’Organizzazione della Nazioni Unite contro la corruzione, adottata dall’Assemblea generale dell’O.N.U. il 31 ottobre 2013 con la risolu</w:t>
      </w:r>
      <w:r>
        <w:rPr>
          <w:sz w:val="24"/>
        </w:rPr>
        <w:t xml:space="preserve">zione numero 58/4. </w:t>
      </w:r>
    </w:p>
    <w:p w:rsidR="00000000" w:rsidRDefault="003B03D0">
      <w:pPr>
        <w:pStyle w:val="Corpodeltesto"/>
        <w:spacing w:before="120"/>
        <w:jc w:val="both"/>
        <w:rPr>
          <w:sz w:val="24"/>
        </w:rPr>
      </w:pPr>
      <w:r>
        <w:rPr>
          <w:sz w:val="24"/>
        </w:rPr>
        <w:t xml:space="preserve">Convenzione sottoscritta dallo Stato italiano il 9 dicembre 2013 e ratificata il 3 agosto 2009 con la legge numero 116. </w:t>
      </w:r>
    </w:p>
    <w:p w:rsidR="00000000" w:rsidRDefault="003B03D0">
      <w:pPr>
        <w:pStyle w:val="Corpodeltesto"/>
        <w:spacing w:before="120"/>
        <w:jc w:val="both"/>
        <w:rPr>
          <w:sz w:val="24"/>
        </w:rPr>
      </w:pPr>
      <w:r>
        <w:rPr>
          <w:sz w:val="24"/>
        </w:rPr>
        <w:t xml:space="preserve">La Convenzione O.N.U. del 2003 prevede che ogni Stato (articolo 5): </w:t>
      </w:r>
    </w:p>
    <w:p w:rsidR="00000000" w:rsidRDefault="003B03D0">
      <w:pPr>
        <w:pStyle w:val="Corpodeltesto"/>
        <w:spacing w:before="120"/>
        <w:jc w:val="both"/>
        <w:rPr>
          <w:sz w:val="24"/>
        </w:rPr>
      </w:pPr>
      <w:r>
        <w:rPr>
          <w:sz w:val="24"/>
        </w:rPr>
        <w:t>elabori ed applichi politiche di prevenzione d</w:t>
      </w:r>
      <w:r>
        <w:rPr>
          <w:sz w:val="24"/>
        </w:rPr>
        <w:t xml:space="preserve">ella corruzione efficaci e coordinate; </w:t>
      </w:r>
    </w:p>
    <w:p w:rsidR="00000000" w:rsidRDefault="003B03D0">
      <w:pPr>
        <w:pStyle w:val="Corpodeltesto"/>
        <w:spacing w:before="120"/>
        <w:jc w:val="both"/>
        <w:rPr>
          <w:sz w:val="24"/>
        </w:rPr>
      </w:pPr>
      <w:r>
        <w:rPr>
          <w:sz w:val="24"/>
        </w:rPr>
        <w:t xml:space="preserve">si adoperi al fine di attuare e promuovere efficaci pratiche di prevenzione; </w:t>
      </w:r>
    </w:p>
    <w:p w:rsidR="00000000" w:rsidRDefault="003B03D0">
      <w:pPr>
        <w:pStyle w:val="Corpodeltesto"/>
        <w:spacing w:before="120"/>
        <w:jc w:val="both"/>
        <w:rPr>
          <w:sz w:val="24"/>
        </w:rPr>
      </w:pPr>
      <w:r>
        <w:rPr>
          <w:sz w:val="24"/>
        </w:rPr>
        <w:t xml:space="preserve">verifichi periodicamente l’adeguatezza di tali misure;  </w:t>
      </w:r>
    </w:p>
    <w:p w:rsidR="00000000" w:rsidRDefault="003B03D0">
      <w:pPr>
        <w:pStyle w:val="Corpodeltesto"/>
        <w:spacing w:before="120"/>
        <w:jc w:val="both"/>
        <w:rPr>
          <w:sz w:val="24"/>
        </w:rPr>
      </w:pPr>
      <w:r>
        <w:rPr>
          <w:sz w:val="24"/>
        </w:rPr>
        <w:t>collabori con altri Stati e organizzazioni regionali ed internazionali per la pro</w:t>
      </w:r>
      <w:r>
        <w:rPr>
          <w:sz w:val="24"/>
        </w:rPr>
        <w:t>mozione e messa a punto delle misure anticorruzione.</w:t>
      </w:r>
    </w:p>
    <w:p w:rsidR="00000000" w:rsidRDefault="003B03D0">
      <w:pPr>
        <w:pStyle w:val="Corpodeltesto"/>
        <w:spacing w:before="120"/>
        <w:jc w:val="both"/>
        <w:rPr>
          <w:sz w:val="24"/>
        </w:rPr>
      </w:pPr>
      <w:r>
        <w:rPr>
          <w:sz w:val="24"/>
        </w:rPr>
        <w:t xml:space="preserve">La Convenzione O.N.U. prevede che ogni Stato debba individuare uno o più organi, a seconda delle necessità, incaricati di prevenire la corruzione e, se necessario, la supervisione ed il coordinamento di </w:t>
      </w:r>
      <w:r>
        <w:rPr>
          <w:sz w:val="24"/>
        </w:rPr>
        <w:t xml:space="preserve">tale applicazione e l’accrescimento e la diffusione delle relative conoscenze (articolo 6). </w:t>
      </w:r>
    </w:p>
    <w:p w:rsidR="00000000" w:rsidRDefault="003B03D0">
      <w:pPr>
        <w:pStyle w:val="Corpodeltesto"/>
        <w:spacing w:before="120"/>
        <w:jc w:val="both"/>
        <w:rPr>
          <w:sz w:val="24"/>
        </w:rPr>
      </w:pPr>
      <w:r>
        <w:rPr>
          <w:sz w:val="24"/>
        </w:rPr>
        <w:t>In tema di contrasto alla corruzione, grande rilievo assumono anche le misure contenute nelle linee guida e nelle convenzioni che l’OECD, il Consiglio d’Europa con</w:t>
      </w:r>
      <w:r>
        <w:rPr>
          <w:sz w:val="24"/>
        </w:rPr>
        <w:t xml:space="preserve"> il GR.E.C.O. (</w:t>
      </w:r>
      <w:r>
        <w:rPr>
          <w:i/>
          <w:sz w:val="24"/>
        </w:rPr>
        <w:t>Groupe d’EtatsContrela Corruptione</w:t>
      </w:r>
      <w:r>
        <w:rPr>
          <w:sz w:val="24"/>
        </w:rPr>
        <w:t>) e l’Unione Europea riservano alla materia e che vanno nella medesima direzione indicata dall’O.N.U.:</w:t>
      </w:r>
    </w:p>
    <w:p w:rsidR="00000000" w:rsidRDefault="003B03D0">
      <w:pPr>
        <w:pStyle w:val="Corpodeltesto"/>
        <w:spacing w:before="120"/>
        <w:jc w:val="both"/>
        <w:rPr>
          <w:sz w:val="24"/>
        </w:rPr>
      </w:pPr>
      <w:r>
        <w:rPr>
          <w:sz w:val="24"/>
        </w:rPr>
        <w:t xml:space="preserve">implementare la capacità degli Stati membri nella lotta alla corruzione, monitorando la loro conformità </w:t>
      </w:r>
      <w:r>
        <w:rPr>
          <w:sz w:val="24"/>
        </w:rPr>
        <w:t xml:space="preserve">agli </w:t>
      </w:r>
      <w:r>
        <w:rPr>
          <w:i/>
          <w:sz w:val="24"/>
        </w:rPr>
        <w:t>standard</w:t>
      </w:r>
      <w:r>
        <w:rPr>
          <w:sz w:val="24"/>
        </w:rPr>
        <w:t xml:space="preserve"> anticorruzione ed individuando le carenze politiche nazionali</w:t>
      </w:r>
      <w:r>
        <w:rPr>
          <w:rStyle w:val="Rimandonotaapidipagina"/>
          <w:sz w:val="24"/>
        </w:rPr>
        <w:footnoteReference w:id="2"/>
      </w:r>
      <w:r>
        <w:rPr>
          <w:sz w:val="24"/>
        </w:rPr>
        <w:t xml:space="preserve">. </w:t>
      </w:r>
    </w:p>
    <w:p w:rsidR="00000000" w:rsidRDefault="003B03D0">
      <w:pPr>
        <w:pStyle w:val="Corpodeltesto"/>
        <w:spacing w:before="120"/>
        <w:jc w:val="both"/>
        <w:rPr>
          <w:sz w:val="24"/>
          <w:szCs w:val="24"/>
        </w:rPr>
      </w:pPr>
      <w:r>
        <w:rPr>
          <w:b/>
          <w:sz w:val="24"/>
          <w:szCs w:val="24"/>
        </w:rPr>
        <w:t>La completa, piena ed assoluta trasparenza dell'attività amministrativa è lo strumento principale che il legislatore italiano ha individuato per contrastare il dilagante e siste</w:t>
      </w:r>
      <w:r>
        <w:rPr>
          <w:b/>
          <w:sz w:val="24"/>
          <w:szCs w:val="24"/>
        </w:rPr>
        <w:t>mico fenomeno della corruzione</w:t>
      </w:r>
      <w:r>
        <w:rPr>
          <w:sz w:val="24"/>
          <w:szCs w:val="24"/>
        </w:rPr>
        <w:t xml:space="preserve">. </w:t>
      </w:r>
    </w:p>
    <w:p w:rsidR="00000000" w:rsidRDefault="003B03D0">
      <w:pPr>
        <w:pStyle w:val="Corpodeltesto"/>
        <w:spacing w:before="120"/>
        <w:jc w:val="both"/>
        <w:rPr>
          <w:sz w:val="24"/>
          <w:szCs w:val="24"/>
        </w:rPr>
      </w:pPr>
      <w:r>
        <w:rPr>
          <w:sz w:val="24"/>
          <w:szCs w:val="24"/>
        </w:rPr>
        <w:lastRenderedPageBreak/>
        <w:t>Tanto che secondo la legge 190/2012, la trasparenza costituisce “</w:t>
      </w:r>
      <w:r>
        <w:rPr>
          <w:i/>
          <w:iCs/>
          <w:sz w:val="24"/>
          <w:szCs w:val="24"/>
        </w:rPr>
        <w:t>livello essenziale delle prestazioni concernenti i diritti sociali e civili ai sensi dell'</w:t>
      </w:r>
      <w:hyperlink r:id="rId8" w:history="1">
        <w:r>
          <w:rPr>
            <w:rStyle w:val="linkneltesto"/>
            <w:sz w:val="24"/>
            <w:szCs w:val="24"/>
          </w:rPr>
          <w:t>articolo 117, secondo comma, lettera m), della Costituzione</w:t>
        </w:r>
      </w:hyperlink>
      <w:r>
        <w:rPr>
          <w:sz w:val="24"/>
          <w:szCs w:val="24"/>
        </w:rPr>
        <w:t>” (comma 15 dell’articolo 1 della legge 190/2012).</w:t>
      </w:r>
    </w:p>
    <w:p w:rsidR="00000000" w:rsidRDefault="003B03D0">
      <w:pPr>
        <w:pStyle w:val="Corpodeltesto"/>
        <w:spacing w:before="120"/>
        <w:jc w:val="both"/>
        <w:rPr>
          <w:sz w:val="24"/>
          <w:szCs w:val="24"/>
        </w:rPr>
      </w:pPr>
      <w:r>
        <w:rPr>
          <w:sz w:val="24"/>
          <w:szCs w:val="24"/>
        </w:rPr>
        <w:t>I commi 35 e 36, dell’articolo 1 della legge 190/2012, hanno delegato il governo ad emanare “</w:t>
      </w:r>
      <w:r>
        <w:rPr>
          <w:i/>
          <w:iCs/>
          <w:sz w:val="24"/>
          <w:szCs w:val="24"/>
        </w:rPr>
        <w:t xml:space="preserve">un decreto legislativo </w:t>
      </w:r>
      <w:r>
        <w:rPr>
          <w:i/>
          <w:iCs/>
          <w:sz w:val="24"/>
          <w:szCs w:val="24"/>
        </w:rPr>
        <w:t>per il riordino della disciplina riguardante gli obblighi di pubblicità, trasparenza e diffusione di informazioni da parte delle pubbliche amministrazioni, mediante la modifica o l'integrazione delle disposizioni vigenti, ovvero mediante la previsione di n</w:t>
      </w:r>
      <w:r>
        <w:rPr>
          <w:i/>
          <w:iCs/>
          <w:sz w:val="24"/>
          <w:szCs w:val="24"/>
        </w:rPr>
        <w:t>uove forme di pubblicità</w:t>
      </w:r>
      <w:r>
        <w:rPr>
          <w:sz w:val="24"/>
          <w:szCs w:val="24"/>
        </w:rPr>
        <w:t xml:space="preserve">”. </w:t>
      </w:r>
    </w:p>
    <w:p w:rsidR="00000000" w:rsidRDefault="003B03D0">
      <w:pPr>
        <w:pStyle w:val="Corpodeltesto"/>
        <w:spacing w:before="120"/>
        <w:jc w:val="both"/>
        <w:rPr>
          <w:sz w:val="24"/>
          <w:szCs w:val="24"/>
        </w:rPr>
      </w:pPr>
      <w:r>
        <w:rPr>
          <w:sz w:val="24"/>
          <w:szCs w:val="24"/>
        </w:rPr>
        <w:t>Il Governo ha esercitato la delega approvando il decreto legislativo 14 marzo 2013 numero 33 di “</w:t>
      </w:r>
      <w:r>
        <w:rPr>
          <w:i/>
          <w:iCs/>
          <w:sz w:val="24"/>
          <w:szCs w:val="24"/>
        </w:rPr>
        <w:t>riordino della disciplina riguardante gli obblighi di pubblicità, trasparenza e diffusione di informazioni da parte delle pubbliche</w:t>
      </w:r>
      <w:r>
        <w:rPr>
          <w:i/>
          <w:iCs/>
          <w:sz w:val="24"/>
          <w:szCs w:val="24"/>
        </w:rPr>
        <w:t xml:space="preserve"> amministrazioni</w:t>
      </w:r>
      <w:r>
        <w:rPr>
          <w:sz w:val="24"/>
          <w:szCs w:val="24"/>
        </w:rPr>
        <w:t>” (pubblicato in GURI 5 aprile 2013 numero 80).</w:t>
      </w:r>
    </w:p>
    <w:p w:rsidR="00000000" w:rsidRDefault="003B03D0">
      <w:pPr>
        <w:spacing w:before="120"/>
        <w:jc w:val="both"/>
        <w:rPr>
          <w:rFonts w:ascii="Arial" w:hAnsi="Arial" w:cs="Arial"/>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3" w:name="_Toc441565778"/>
      <w:r>
        <w:rPr>
          <w:rFonts w:ascii="Arial" w:hAnsi="Arial" w:cs="Arial"/>
          <w:b/>
        </w:rPr>
        <w:t>2. La trasparenza</w:t>
      </w:r>
      <w:bookmarkEnd w:id="3"/>
    </w:p>
    <w:p w:rsidR="00000000" w:rsidRDefault="003B03D0">
      <w:pPr>
        <w:pStyle w:val="Corpodeltesto"/>
        <w:spacing w:before="120"/>
        <w:jc w:val="both"/>
        <w:rPr>
          <w:sz w:val="24"/>
          <w:szCs w:val="24"/>
        </w:rPr>
      </w:pPr>
      <w:r>
        <w:rPr>
          <w:sz w:val="24"/>
          <w:szCs w:val="24"/>
        </w:rPr>
        <w:t>Per “</w:t>
      </w:r>
      <w:r>
        <w:rPr>
          <w:i/>
          <w:iCs/>
          <w:sz w:val="24"/>
          <w:szCs w:val="24"/>
        </w:rPr>
        <w:t>trasparenza</w:t>
      </w:r>
      <w:r>
        <w:rPr>
          <w:sz w:val="24"/>
          <w:szCs w:val="24"/>
        </w:rPr>
        <w:t xml:space="preserve">” si intende </w:t>
      </w:r>
      <w:r>
        <w:rPr>
          <w:b/>
          <w:sz w:val="24"/>
          <w:szCs w:val="24"/>
        </w:rPr>
        <w:t>l’accessibilità totale alle informazioni concernenti l'organizzazione e l'attività delle pubbliche amministrazioni</w:t>
      </w:r>
      <w:r>
        <w:rPr>
          <w:sz w:val="24"/>
          <w:szCs w:val="24"/>
        </w:rPr>
        <w:t xml:space="preserve"> (articolo 1 del decreto legi</w:t>
      </w:r>
      <w:r>
        <w:rPr>
          <w:sz w:val="24"/>
          <w:szCs w:val="24"/>
        </w:rPr>
        <w:t>slativo 33/2013).</w:t>
      </w:r>
    </w:p>
    <w:p w:rsidR="00000000" w:rsidRDefault="003B03D0">
      <w:pPr>
        <w:pStyle w:val="Corpodeltesto"/>
        <w:spacing w:before="120"/>
        <w:jc w:val="both"/>
        <w:rPr>
          <w:sz w:val="24"/>
          <w:szCs w:val="24"/>
        </w:rPr>
      </w:pPr>
      <w:r>
        <w:rPr>
          <w:sz w:val="24"/>
          <w:szCs w:val="24"/>
        </w:rPr>
        <w:t xml:space="preserve">Scopo della trasparenza è quello di </w:t>
      </w:r>
      <w:r>
        <w:rPr>
          <w:b/>
          <w:sz w:val="24"/>
          <w:szCs w:val="24"/>
        </w:rPr>
        <w:t>favorire forme diffuse di controllo sul perseguimento delle funzioni istituzionali e sull'utilizzo delle risorse pubbliche</w:t>
      </w:r>
      <w:r>
        <w:rPr>
          <w:sz w:val="24"/>
          <w:szCs w:val="24"/>
        </w:rPr>
        <w:t xml:space="preserve">. </w:t>
      </w:r>
    </w:p>
    <w:p w:rsidR="00000000" w:rsidRDefault="003B03D0">
      <w:pPr>
        <w:pStyle w:val="Corpodeltesto"/>
        <w:spacing w:before="120"/>
        <w:jc w:val="both"/>
        <w:rPr>
          <w:sz w:val="24"/>
          <w:szCs w:val="24"/>
        </w:rPr>
      </w:pPr>
      <w:r>
        <w:rPr>
          <w:sz w:val="24"/>
          <w:szCs w:val="24"/>
        </w:rPr>
        <w:t>Nel rispetto delle disposizioni in materia di segreto di Stato, di segreto d'</w:t>
      </w:r>
      <w:r>
        <w:rPr>
          <w:sz w:val="24"/>
          <w:szCs w:val="24"/>
        </w:rPr>
        <w:t>ufficio, di segreto statistico e di protezione dei dati personali, la trasparenza concorre ad attuare il principio democratico ed i principi costituzionali d’uguaglianza, imparzialità, buon andamento, responsabilità, efficacia ed efficienza nell'utilizzo d</w:t>
      </w:r>
      <w:r>
        <w:rPr>
          <w:sz w:val="24"/>
          <w:szCs w:val="24"/>
        </w:rPr>
        <w:t xml:space="preserve">i risorse pubbliche, integrità e lealtà nel servizio alla nazione. </w:t>
      </w:r>
    </w:p>
    <w:p w:rsidR="00000000" w:rsidRDefault="003B03D0">
      <w:pPr>
        <w:pStyle w:val="Corpodeltesto"/>
        <w:spacing w:before="120"/>
        <w:jc w:val="both"/>
        <w:rPr>
          <w:sz w:val="24"/>
          <w:szCs w:val="24"/>
        </w:rPr>
      </w:pPr>
      <w:r>
        <w:rPr>
          <w:sz w:val="24"/>
          <w:szCs w:val="24"/>
        </w:rPr>
        <w:t>La trasparenza è condizione di garanzia delle libertà individuali e collettive, nonché dei diritti civili, politici e sociali. Integra il diritto ad una buona amministrazione e concorre al</w:t>
      </w:r>
      <w:r>
        <w:rPr>
          <w:sz w:val="24"/>
          <w:szCs w:val="24"/>
        </w:rPr>
        <w:t>la realizzazione di una amministrazione aperta, al servizio del cittadino.</w:t>
      </w:r>
    </w:p>
    <w:p w:rsidR="00000000" w:rsidRDefault="003B03D0">
      <w:pPr>
        <w:pStyle w:val="Corpodeltesto"/>
        <w:spacing w:before="120"/>
        <w:jc w:val="both"/>
        <w:rPr>
          <w:sz w:val="24"/>
          <w:szCs w:val="24"/>
        </w:rPr>
      </w:pPr>
      <w:r>
        <w:rPr>
          <w:sz w:val="24"/>
          <w:szCs w:val="24"/>
        </w:rPr>
        <w:t>La trasparenza è assicurata attraverso la “</w:t>
      </w:r>
      <w:r>
        <w:rPr>
          <w:i/>
          <w:iCs/>
          <w:sz w:val="24"/>
          <w:szCs w:val="24"/>
        </w:rPr>
        <w:t>pubblicazione</w:t>
      </w:r>
      <w:r>
        <w:rPr>
          <w:sz w:val="24"/>
          <w:szCs w:val="24"/>
        </w:rPr>
        <w:t xml:space="preserve">” (art. 2 co. 2 decreto legislativo 33/2013). </w:t>
      </w:r>
    </w:p>
    <w:p w:rsidR="00000000" w:rsidRDefault="003B03D0">
      <w:pPr>
        <w:pStyle w:val="Corpodeltesto"/>
        <w:spacing w:before="120"/>
        <w:jc w:val="both"/>
        <w:rPr>
          <w:sz w:val="24"/>
          <w:szCs w:val="24"/>
        </w:rPr>
      </w:pPr>
      <w:r>
        <w:rPr>
          <w:sz w:val="24"/>
          <w:szCs w:val="24"/>
        </w:rPr>
        <w:t>Questa consiste nella pubblicazione, nei siti web istituzionali, di documenti,</w:t>
      </w:r>
      <w:r>
        <w:rPr>
          <w:sz w:val="24"/>
          <w:szCs w:val="24"/>
        </w:rPr>
        <w:t xml:space="preserve"> informazioni, dati su organizzazione e attività delle pubbliche amministrazioni. Alla pubblicazione corrisponde il diritto di chiunque di accedere alle informazioni direttamente ed immediatamente, senza autenticazione ed identificazione. </w:t>
      </w:r>
    </w:p>
    <w:p w:rsidR="00000000" w:rsidRDefault="003B03D0">
      <w:pPr>
        <w:pStyle w:val="Corpodeltesto"/>
        <w:spacing w:before="120"/>
        <w:jc w:val="both"/>
        <w:rPr>
          <w:sz w:val="24"/>
          <w:szCs w:val="24"/>
        </w:rPr>
      </w:pPr>
      <w:r>
        <w:rPr>
          <w:sz w:val="24"/>
          <w:szCs w:val="24"/>
        </w:rPr>
        <w:t xml:space="preserve">I documenti, le </w:t>
      </w:r>
      <w:r>
        <w:rPr>
          <w:sz w:val="24"/>
          <w:szCs w:val="24"/>
        </w:rPr>
        <w:t xml:space="preserve">informazioni e i dati oggetto di pubblicazione obbligatoria sono pubblici e chiunque ha diritto di conoscerli, di fruirne gratuitamente, e di utilizzarli e riutilizzarli. </w:t>
      </w:r>
    </w:p>
    <w:p w:rsidR="00000000" w:rsidRDefault="003B03D0">
      <w:pPr>
        <w:pStyle w:val="Corpodeltesto"/>
        <w:spacing w:before="120"/>
        <w:jc w:val="both"/>
        <w:rPr>
          <w:sz w:val="24"/>
          <w:szCs w:val="24"/>
        </w:rPr>
      </w:pPr>
      <w:r>
        <w:rPr>
          <w:sz w:val="24"/>
          <w:szCs w:val="24"/>
        </w:rPr>
        <w:t>La pubblicazione consente la diffusione, l’indicizzazione, la rintracciabilità dei d</w:t>
      </w:r>
      <w:r>
        <w:rPr>
          <w:sz w:val="24"/>
          <w:szCs w:val="24"/>
        </w:rPr>
        <w:t xml:space="preserve">ati con motori di ricerca web e il loro riutilizzo (art. 4 co. 1 decreto legislativo 33/2013). </w:t>
      </w:r>
    </w:p>
    <w:p w:rsidR="00000000" w:rsidRDefault="003B03D0">
      <w:pPr>
        <w:pStyle w:val="Corpodeltesto"/>
        <w:spacing w:before="120"/>
        <w:jc w:val="both"/>
        <w:rPr>
          <w:sz w:val="24"/>
          <w:szCs w:val="24"/>
        </w:rPr>
      </w:pPr>
      <w:r>
        <w:rPr>
          <w:sz w:val="24"/>
          <w:szCs w:val="24"/>
        </w:rPr>
        <w:t xml:space="preserve">Documenti e informazioni devono essere pubblicati in formato di </w:t>
      </w:r>
      <w:r>
        <w:rPr>
          <w:i/>
          <w:sz w:val="24"/>
          <w:szCs w:val="24"/>
        </w:rPr>
        <w:t>tipo aperto</w:t>
      </w:r>
      <w:r>
        <w:rPr>
          <w:sz w:val="24"/>
          <w:szCs w:val="24"/>
        </w:rPr>
        <w:t xml:space="preserve"> ai sensi dell’articolo 68 del CAD (decreto legislativo 82/2005).Inoltre è necessario</w:t>
      </w:r>
      <w:r>
        <w:rPr>
          <w:sz w:val="24"/>
          <w:szCs w:val="24"/>
        </w:rPr>
        <w:t xml:space="preserve"> garantire la qualità delle informazioni, assicurandone: </w:t>
      </w:r>
    </w:p>
    <w:p w:rsidR="00000000" w:rsidRDefault="003B03D0">
      <w:pPr>
        <w:pStyle w:val="Corpodeltesto"/>
        <w:spacing w:before="120"/>
        <w:jc w:val="both"/>
        <w:rPr>
          <w:sz w:val="24"/>
          <w:szCs w:val="24"/>
        </w:rPr>
      </w:pPr>
      <w:r>
        <w:rPr>
          <w:sz w:val="24"/>
          <w:szCs w:val="24"/>
        </w:rPr>
        <w:lastRenderedPageBreak/>
        <w:t xml:space="preserve">integrità, aggiornamento, completezza, tempestività, semplicità di consultazione, comprensibilità, omogeneità, facile accessibilità e conformità ai documenti originali. </w:t>
      </w:r>
    </w:p>
    <w:p w:rsidR="00000000" w:rsidRDefault="003B03D0">
      <w:pPr>
        <w:pStyle w:val="Corpodeltesto"/>
        <w:spacing w:before="120"/>
        <w:jc w:val="both"/>
        <w:rPr>
          <w:sz w:val="24"/>
          <w:szCs w:val="24"/>
        </w:rPr>
      </w:pPr>
      <w:r>
        <w:rPr>
          <w:sz w:val="24"/>
          <w:szCs w:val="24"/>
        </w:rPr>
        <w:t>Dati e informazioni sono pub</w:t>
      </w:r>
      <w:r>
        <w:rPr>
          <w:sz w:val="24"/>
          <w:szCs w:val="24"/>
        </w:rPr>
        <w:t>blicati per cinque anni computati dal 1° gennaio dell’anno successivo a quello in cui vige l’obbligo di pubblicazione. Se gli atti producono effetti per un periodo superiore a cinque anni, devono rimanere pubblicati sino a quando rimangano efficaci. Allo s</w:t>
      </w:r>
      <w:r>
        <w:rPr>
          <w:sz w:val="24"/>
          <w:szCs w:val="24"/>
        </w:rPr>
        <w:t>cadere del termine i dati sono comunque conservati e resi disponibili all’interno di distinte sezioni di “</w:t>
      </w:r>
      <w:r>
        <w:rPr>
          <w:i/>
          <w:sz w:val="24"/>
          <w:szCs w:val="24"/>
        </w:rPr>
        <w:t>archivio</w:t>
      </w:r>
      <w:r>
        <w:rPr>
          <w:sz w:val="24"/>
          <w:szCs w:val="24"/>
        </w:rPr>
        <w:t>” nel sito web.</w:t>
      </w:r>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4" w:name="_Toc441565779"/>
      <w:r>
        <w:rPr>
          <w:rFonts w:ascii="Arial" w:hAnsi="Arial" w:cs="Arial"/>
          <w:b/>
        </w:rPr>
        <w:t>2.2. Diritto alla conoscibilità, accesso civico, diritto d’accesso</w:t>
      </w:r>
      <w:bookmarkEnd w:id="4"/>
    </w:p>
    <w:p w:rsidR="00000000" w:rsidRDefault="003B03D0">
      <w:pPr>
        <w:pStyle w:val="Corpodeltesto"/>
        <w:spacing w:before="120"/>
        <w:jc w:val="both"/>
        <w:rPr>
          <w:sz w:val="24"/>
          <w:szCs w:val="24"/>
        </w:rPr>
      </w:pPr>
      <w:r>
        <w:rPr>
          <w:sz w:val="24"/>
          <w:szCs w:val="24"/>
        </w:rPr>
        <w:t>Per assicurare la realizzazione degli obiettivi “</w:t>
      </w:r>
      <w:r>
        <w:rPr>
          <w:i/>
          <w:sz w:val="24"/>
          <w:szCs w:val="24"/>
        </w:rPr>
        <w:t>anticorr</w:t>
      </w:r>
      <w:r>
        <w:rPr>
          <w:i/>
          <w:sz w:val="24"/>
          <w:szCs w:val="24"/>
        </w:rPr>
        <w:t>uzione</w:t>
      </w:r>
      <w:r>
        <w:rPr>
          <w:sz w:val="24"/>
          <w:szCs w:val="24"/>
        </w:rPr>
        <w:t>” del decreto legislativo 33/2013, il legislatore ha codificato il “</w:t>
      </w:r>
      <w:r>
        <w:rPr>
          <w:i/>
          <w:iCs/>
          <w:sz w:val="24"/>
          <w:szCs w:val="24"/>
        </w:rPr>
        <w:t>diritto alla conoscibilità</w:t>
      </w:r>
      <w:r>
        <w:rPr>
          <w:sz w:val="24"/>
          <w:szCs w:val="24"/>
        </w:rPr>
        <w:t xml:space="preserve">” (art. 3). </w:t>
      </w:r>
    </w:p>
    <w:p w:rsidR="00000000" w:rsidRDefault="003B03D0">
      <w:pPr>
        <w:pStyle w:val="Corpodeltesto"/>
        <w:spacing w:before="120"/>
        <w:jc w:val="both"/>
        <w:rPr>
          <w:sz w:val="24"/>
          <w:szCs w:val="24"/>
        </w:rPr>
      </w:pPr>
      <w:r>
        <w:rPr>
          <w:sz w:val="24"/>
          <w:szCs w:val="24"/>
        </w:rPr>
        <w:t xml:space="preserve">Il diritto alla conoscibilità dei cittadini è speculare al dovere di trasparenza e pubblicazione a carico delle amministrazioni. </w:t>
      </w:r>
    </w:p>
    <w:p w:rsidR="00000000" w:rsidRDefault="003B03D0">
      <w:pPr>
        <w:pStyle w:val="Corpodeltesto"/>
        <w:spacing w:before="120"/>
        <w:jc w:val="both"/>
        <w:rPr>
          <w:sz w:val="24"/>
          <w:szCs w:val="24"/>
        </w:rPr>
      </w:pPr>
      <w:r>
        <w:rPr>
          <w:sz w:val="24"/>
          <w:szCs w:val="24"/>
        </w:rPr>
        <w:t>Il diritto al</w:t>
      </w:r>
      <w:r>
        <w:rPr>
          <w:sz w:val="24"/>
          <w:szCs w:val="24"/>
        </w:rPr>
        <w:t xml:space="preserve">la conoscibilità consiste nel diritto riconosciuto a chiunque di conoscere, fruire gratuitamente, utilizzare e riutilizzare documenti, informazioni e dati pubblicati obbligatoriamente. </w:t>
      </w:r>
    </w:p>
    <w:p w:rsidR="00000000" w:rsidRDefault="003B03D0">
      <w:pPr>
        <w:pStyle w:val="Corpodeltesto"/>
        <w:spacing w:before="120"/>
        <w:jc w:val="both"/>
        <w:rPr>
          <w:sz w:val="24"/>
          <w:szCs w:val="24"/>
        </w:rPr>
      </w:pPr>
      <w:r>
        <w:rPr>
          <w:sz w:val="24"/>
          <w:szCs w:val="24"/>
        </w:rPr>
        <w:t>Strumentalmente al diritto alla conoscibilità, il legislatore ha codif</w:t>
      </w:r>
      <w:r>
        <w:rPr>
          <w:sz w:val="24"/>
          <w:szCs w:val="24"/>
        </w:rPr>
        <w:t>icato un ulteriore diritto: “</w:t>
      </w:r>
      <w:r>
        <w:rPr>
          <w:i/>
          <w:iCs/>
          <w:sz w:val="24"/>
          <w:szCs w:val="24"/>
        </w:rPr>
        <w:t>l’accesso civico</w:t>
      </w:r>
      <w:r>
        <w:rPr>
          <w:sz w:val="24"/>
          <w:szCs w:val="24"/>
        </w:rPr>
        <w:t xml:space="preserve">” (art. 5). </w:t>
      </w:r>
    </w:p>
    <w:p w:rsidR="00000000" w:rsidRDefault="003B03D0">
      <w:pPr>
        <w:pStyle w:val="Corpodeltesto"/>
        <w:spacing w:before="120"/>
        <w:jc w:val="both"/>
        <w:rPr>
          <w:sz w:val="24"/>
          <w:szCs w:val="24"/>
        </w:rPr>
      </w:pPr>
      <w:r>
        <w:rPr>
          <w:sz w:val="24"/>
          <w:szCs w:val="24"/>
        </w:rPr>
        <w:t>Trattasi del diritto riconosciuto a chiunque di richiedere documenti, informazioni e dati che obbligatoriamente debbono essere resi noti e che non sono stati pubblicati secondo le disposizioni del d</w:t>
      </w:r>
      <w:r>
        <w:rPr>
          <w:sz w:val="24"/>
          <w:szCs w:val="24"/>
        </w:rPr>
        <w:t xml:space="preserve">ecreto legislativo 33/2013. </w:t>
      </w:r>
    </w:p>
    <w:p w:rsidR="00000000" w:rsidRDefault="003B03D0">
      <w:pPr>
        <w:pStyle w:val="Corpodeltesto"/>
        <w:spacing w:before="120"/>
        <w:jc w:val="both"/>
        <w:rPr>
          <w:sz w:val="24"/>
          <w:szCs w:val="24"/>
        </w:rPr>
      </w:pPr>
      <w:r>
        <w:rPr>
          <w:sz w:val="24"/>
          <w:szCs w:val="24"/>
        </w:rPr>
        <w:t xml:space="preserve">La richiesta d’accesso civico può essere avanzata da chiunque senza limitazioni, gratuitamente e non deve essere motivata. </w:t>
      </w:r>
    </w:p>
    <w:p w:rsidR="00000000" w:rsidRDefault="003B03D0">
      <w:pPr>
        <w:pStyle w:val="Corpodeltesto"/>
        <w:spacing w:before="120"/>
        <w:jc w:val="both"/>
        <w:rPr>
          <w:sz w:val="24"/>
          <w:szCs w:val="24"/>
        </w:rPr>
      </w:pPr>
      <w:r>
        <w:rPr>
          <w:sz w:val="24"/>
          <w:szCs w:val="24"/>
        </w:rPr>
        <w:t>Va inoltrata al responsabile della trasparenza. Entro 30 giorni la PA deve inserire nel sito il documen</w:t>
      </w:r>
      <w:r>
        <w:rPr>
          <w:sz w:val="24"/>
          <w:szCs w:val="24"/>
        </w:rPr>
        <w:t xml:space="preserve">to e trasmetterlo al richiedente. Oppure può comunicargli l’avvenuta pubblicazione e fornirgli il link alla pagina web. </w:t>
      </w:r>
    </w:p>
    <w:p w:rsidR="00000000" w:rsidRDefault="003B03D0">
      <w:pPr>
        <w:pStyle w:val="Corpodeltesto"/>
        <w:spacing w:before="120"/>
        <w:jc w:val="both"/>
        <w:rPr>
          <w:sz w:val="24"/>
          <w:szCs w:val="24"/>
        </w:rPr>
      </w:pPr>
      <w:r>
        <w:rPr>
          <w:sz w:val="24"/>
          <w:szCs w:val="24"/>
        </w:rPr>
        <w:t xml:space="preserve">In caso di ritardo o omessa risposta, il richiedente potrà rivolgersi al </w:t>
      </w:r>
      <w:r>
        <w:rPr>
          <w:i/>
          <w:sz w:val="24"/>
          <w:szCs w:val="24"/>
        </w:rPr>
        <w:t>titolare del potere sostitutivo</w:t>
      </w:r>
      <w:r>
        <w:rPr>
          <w:sz w:val="24"/>
          <w:szCs w:val="24"/>
        </w:rPr>
        <w:t xml:space="preserve"> (</w:t>
      </w:r>
      <w:r>
        <w:rPr>
          <w:i/>
          <w:iCs/>
          <w:sz w:val="24"/>
          <w:szCs w:val="24"/>
        </w:rPr>
        <w:t>ex</w:t>
      </w:r>
      <w:r>
        <w:rPr>
          <w:sz w:val="24"/>
          <w:szCs w:val="24"/>
        </w:rPr>
        <w:t xml:space="preserve"> art. 2 co. 9-bis legge 241</w:t>
      </w:r>
      <w:r>
        <w:rPr>
          <w:sz w:val="24"/>
          <w:szCs w:val="24"/>
        </w:rPr>
        <w:t xml:space="preserve">/1990). </w:t>
      </w:r>
    </w:p>
    <w:p w:rsidR="00000000" w:rsidRDefault="003B03D0">
      <w:pPr>
        <w:pStyle w:val="Corpodeltesto"/>
        <w:spacing w:before="120"/>
        <w:jc w:val="both"/>
        <w:rPr>
          <w:sz w:val="24"/>
          <w:szCs w:val="24"/>
        </w:rPr>
      </w:pPr>
      <w:r>
        <w:rPr>
          <w:sz w:val="24"/>
          <w:szCs w:val="24"/>
        </w:rPr>
        <w:t xml:space="preserve">Il diritto all’accesso civico non deve essere confuso con il diritto all’accesso ai documenti amministrativi normato dalla legge 241/1990. </w:t>
      </w:r>
    </w:p>
    <w:p w:rsidR="00000000" w:rsidRDefault="003B03D0">
      <w:pPr>
        <w:pStyle w:val="Corpodeltesto"/>
        <w:spacing w:before="120"/>
        <w:jc w:val="both"/>
        <w:rPr>
          <w:sz w:val="24"/>
          <w:szCs w:val="24"/>
        </w:rPr>
      </w:pPr>
      <w:r>
        <w:rPr>
          <w:sz w:val="24"/>
          <w:szCs w:val="24"/>
        </w:rPr>
        <w:t>L’accesso civico introduce una legittimazione generalizzata a richiedere la pubblicazione di documenti, inf</w:t>
      </w:r>
      <w:r>
        <w:rPr>
          <w:sz w:val="24"/>
          <w:szCs w:val="24"/>
        </w:rPr>
        <w:t xml:space="preserve">ormazioni o dati per i quali sussiste l’obbligo di pubblicazione da parte delle PA. </w:t>
      </w:r>
    </w:p>
    <w:p w:rsidR="00000000" w:rsidRDefault="003B03D0">
      <w:pPr>
        <w:pStyle w:val="Corpodeltesto"/>
        <w:spacing w:before="120"/>
        <w:jc w:val="both"/>
        <w:rPr>
          <w:sz w:val="24"/>
          <w:szCs w:val="24"/>
        </w:rPr>
      </w:pPr>
      <w:r>
        <w:rPr>
          <w:sz w:val="24"/>
          <w:szCs w:val="24"/>
        </w:rPr>
        <w:t xml:space="preserve">Al contrario, il diritto d’accesso agli atti è finalizzato alla protezione di un interesse giuridico particolare, può essere esercitato solo da soggetti portatori di tali </w:t>
      </w:r>
      <w:r>
        <w:rPr>
          <w:sz w:val="24"/>
          <w:szCs w:val="24"/>
        </w:rPr>
        <w:t>interessi e ha per oggetto atti e documenti individuati.</w:t>
      </w:r>
    </w:p>
    <w:p w:rsidR="00000000" w:rsidRDefault="003B03D0">
      <w:pPr>
        <w:rPr>
          <w:rFonts w:ascii="Arial" w:hAnsi="Arial" w:cs="Arial"/>
        </w:rPr>
      </w:pPr>
      <w:r>
        <w:br w:type="page"/>
      </w:r>
    </w:p>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p>
    <w:p w:rsidR="00000000" w:rsidRDefault="003B03D0">
      <w:pPr>
        <w:jc w:val="center"/>
        <w:rPr>
          <w:rFonts w:ascii="Arial" w:hAnsi="Arial" w:cs="Arial"/>
          <w:b/>
        </w:rPr>
      </w:pPr>
      <w:r>
        <w:rPr>
          <w:rFonts w:ascii="Arial" w:hAnsi="Arial" w:cs="Arial"/>
          <w:b/>
        </w:rPr>
        <w:t>Tabella di raffronto tra accesso civico e diritto d’accesso</w:t>
      </w:r>
    </w:p>
    <w:tbl>
      <w:tblPr>
        <w:tblW w:w="0" w:type="auto"/>
        <w:jc w:val="center"/>
        <w:tblBorders>
          <w:top w:val="single" w:sz="8" w:space="0" w:color="000000"/>
          <w:bottom w:val="single" w:sz="8" w:space="0" w:color="000000"/>
        </w:tblBorders>
        <w:tblLook w:val="04A0"/>
      </w:tblPr>
      <w:tblGrid>
        <w:gridCol w:w="3778"/>
        <w:gridCol w:w="4266"/>
        <w:gridCol w:w="4273"/>
      </w:tblGrid>
      <w:tr w:rsidR="00000000">
        <w:trPr>
          <w:jc w:val="center"/>
        </w:trPr>
        <w:tc>
          <w:tcPr>
            <w:tcW w:w="3778" w:type="dxa"/>
            <w:tcBorders>
              <w:top w:val="single" w:sz="8" w:space="0" w:color="000000"/>
              <w:left w:val="nil"/>
              <w:bottom w:val="single" w:sz="8" w:space="0" w:color="000000"/>
              <w:right w:val="nil"/>
            </w:tcBorders>
          </w:tcPr>
          <w:p w:rsidR="00000000" w:rsidRDefault="003B03D0">
            <w:pPr>
              <w:spacing w:before="120"/>
              <w:rPr>
                <w:rFonts w:ascii="Arial" w:hAnsi="Arial" w:cs="Arial"/>
                <w:b/>
                <w:bCs/>
                <w:color w:val="000000"/>
                <w:sz w:val="18"/>
                <w:szCs w:val="18"/>
              </w:rPr>
            </w:pPr>
          </w:p>
        </w:tc>
        <w:tc>
          <w:tcPr>
            <w:tcW w:w="4266" w:type="dxa"/>
            <w:tcBorders>
              <w:top w:val="single" w:sz="8" w:space="0" w:color="000000"/>
              <w:left w:val="nil"/>
              <w:bottom w:val="single" w:sz="8" w:space="0" w:color="000000"/>
              <w:right w:val="nil"/>
            </w:tcBorders>
          </w:tcPr>
          <w:p w:rsidR="00000000" w:rsidRDefault="003B03D0">
            <w:pPr>
              <w:spacing w:before="120"/>
              <w:jc w:val="center"/>
              <w:rPr>
                <w:rFonts w:ascii="Arial" w:hAnsi="Arial" w:cs="Arial"/>
                <w:b/>
                <w:bCs/>
                <w:color w:val="000000"/>
                <w:sz w:val="18"/>
                <w:szCs w:val="18"/>
              </w:rPr>
            </w:pPr>
            <w:r>
              <w:rPr>
                <w:rFonts w:ascii="Arial" w:hAnsi="Arial" w:cs="Arial"/>
                <w:bCs/>
                <w:color w:val="000000"/>
                <w:sz w:val="18"/>
                <w:szCs w:val="18"/>
              </w:rPr>
              <w:t>Accesso civico</w:t>
            </w:r>
          </w:p>
        </w:tc>
        <w:tc>
          <w:tcPr>
            <w:tcW w:w="4273" w:type="dxa"/>
            <w:tcBorders>
              <w:top w:val="single" w:sz="8" w:space="0" w:color="000000"/>
              <w:left w:val="nil"/>
              <w:bottom w:val="single" w:sz="8" w:space="0" w:color="000000"/>
              <w:right w:val="nil"/>
            </w:tcBorders>
          </w:tcPr>
          <w:p w:rsidR="00000000" w:rsidRDefault="003B03D0">
            <w:pPr>
              <w:spacing w:before="120"/>
              <w:jc w:val="center"/>
              <w:rPr>
                <w:rFonts w:ascii="Arial" w:hAnsi="Arial" w:cs="Arial"/>
                <w:b/>
                <w:bCs/>
                <w:color w:val="000000"/>
                <w:sz w:val="18"/>
                <w:szCs w:val="18"/>
              </w:rPr>
            </w:pPr>
            <w:r>
              <w:rPr>
                <w:rFonts w:ascii="Arial" w:hAnsi="Arial" w:cs="Arial"/>
                <w:bCs/>
                <w:color w:val="000000"/>
                <w:sz w:val="18"/>
                <w:szCs w:val="18"/>
              </w:rPr>
              <w:t>Diritto d’accesso</w:t>
            </w:r>
          </w:p>
        </w:tc>
      </w:tr>
      <w:tr w:rsidR="00000000">
        <w:trPr>
          <w:jc w:val="center"/>
        </w:trPr>
        <w:tc>
          <w:tcPr>
            <w:tcW w:w="3778" w:type="dxa"/>
            <w:tcBorders>
              <w:left w:val="nil"/>
              <w:right w:val="nil"/>
            </w:tcBorders>
            <w:shd w:val="clear" w:color="auto" w:fill="C0C0C0"/>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Riferimento normativo</w:t>
            </w:r>
          </w:p>
        </w:tc>
        <w:tc>
          <w:tcPr>
            <w:tcW w:w="4266"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Art. 5 decreto legislativo 33/2013</w:t>
            </w:r>
          </w:p>
        </w:tc>
        <w:tc>
          <w:tcPr>
            <w:tcW w:w="4273"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Artt. 22 e ss. legge 241/1990</w:t>
            </w:r>
          </w:p>
        </w:tc>
      </w:tr>
      <w:tr w:rsidR="00000000">
        <w:trPr>
          <w:jc w:val="center"/>
        </w:trPr>
        <w:tc>
          <w:tcPr>
            <w:tcW w:w="3778" w:type="dxa"/>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Soggetti tit</w:t>
            </w:r>
            <w:r>
              <w:rPr>
                <w:rFonts w:ascii="Arial" w:hAnsi="Arial" w:cs="Arial"/>
                <w:bCs/>
                <w:color w:val="000000"/>
                <w:sz w:val="18"/>
                <w:szCs w:val="18"/>
              </w:rPr>
              <w:t>olari</w:t>
            </w:r>
          </w:p>
        </w:tc>
        <w:tc>
          <w:tcPr>
            <w:tcW w:w="4266" w:type="dxa"/>
          </w:tcPr>
          <w:p w:rsidR="00000000" w:rsidRDefault="003B03D0">
            <w:pPr>
              <w:spacing w:before="120"/>
              <w:rPr>
                <w:rFonts w:ascii="Arial" w:hAnsi="Arial" w:cs="Arial"/>
                <w:color w:val="000000"/>
                <w:sz w:val="18"/>
                <w:szCs w:val="18"/>
              </w:rPr>
            </w:pPr>
            <w:r>
              <w:rPr>
                <w:rFonts w:ascii="Arial" w:hAnsi="Arial" w:cs="Arial"/>
                <w:color w:val="000000"/>
                <w:sz w:val="18"/>
                <w:szCs w:val="18"/>
              </w:rPr>
              <w:t>Chiunque</w:t>
            </w:r>
          </w:p>
        </w:tc>
        <w:tc>
          <w:tcPr>
            <w:tcW w:w="4273" w:type="dxa"/>
          </w:tcPr>
          <w:p w:rsidR="00000000" w:rsidRDefault="003B03D0">
            <w:pPr>
              <w:spacing w:before="120"/>
              <w:rPr>
                <w:rFonts w:ascii="Arial" w:hAnsi="Arial" w:cs="Arial"/>
                <w:color w:val="000000"/>
                <w:sz w:val="18"/>
                <w:szCs w:val="18"/>
              </w:rPr>
            </w:pPr>
            <w:r>
              <w:rPr>
                <w:rFonts w:ascii="Arial" w:hAnsi="Arial" w:cs="Arial"/>
                <w:color w:val="000000"/>
                <w:sz w:val="18"/>
                <w:szCs w:val="18"/>
              </w:rPr>
              <w:t>Tutti i soggetti privati, compresi quelli portatori di interessi pubblici o diffusi, che abbiano un interesse diretto, concreto e attuale, corrispondente ad una situazione giuridicamente tutelata e collegata al documento al quale è chiesto l</w:t>
            </w:r>
            <w:r>
              <w:rPr>
                <w:rFonts w:ascii="Arial" w:hAnsi="Arial" w:cs="Arial"/>
                <w:color w:val="000000"/>
                <w:sz w:val="18"/>
                <w:szCs w:val="18"/>
              </w:rPr>
              <w:t>'accesso (art. 22 lett. b) legge 241/1990).</w:t>
            </w:r>
          </w:p>
        </w:tc>
      </w:tr>
      <w:tr w:rsidR="00000000">
        <w:trPr>
          <w:jc w:val="center"/>
        </w:trPr>
        <w:tc>
          <w:tcPr>
            <w:tcW w:w="3778" w:type="dxa"/>
            <w:tcBorders>
              <w:left w:val="nil"/>
              <w:right w:val="nil"/>
            </w:tcBorders>
            <w:shd w:val="clear" w:color="auto" w:fill="C0C0C0"/>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Documenti accessibili</w:t>
            </w:r>
          </w:p>
        </w:tc>
        <w:tc>
          <w:tcPr>
            <w:tcW w:w="4266"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Tutti i documenti, informazioni e dati da pubblicare obbligatoriamente in “</w:t>
            </w:r>
            <w:r>
              <w:rPr>
                <w:rFonts w:ascii="Arial" w:hAnsi="Arial" w:cs="Arial"/>
                <w:i/>
                <w:color w:val="000000"/>
                <w:sz w:val="18"/>
                <w:szCs w:val="18"/>
              </w:rPr>
              <w:t>amministrazione trasparente</w:t>
            </w:r>
            <w:r>
              <w:rPr>
                <w:rFonts w:ascii="Arial" w:hAnsi="Arial" w:cs="Arial"/>
                <w:color w:val="000000"/>
                <w:sz w:val="18"/>
                <w:szCs w:val="18"/>
              </w:rPr>
              <w:t>” e non pubblicati</w:t>
            </w:r>
          </w:p>
        </w:tc>
        <w:tc>
          <w:tcPr>
            <w:tcW w:w="4273"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I documenti detenuti dalla PA riferibili alla situazione giuridicame</w:t>
            </w:r>
            <w:r>
              <w:rPr>
                <w:rFonts w:ascii="Arial" w:hAnsi="Arial" w:cs="Arial"/>
                <w:color w:val="000000"/>
                <w:sz w:val="18"/>
                <w:szCs w:val="18"/>
              </w:rPr>
              <w:t>nte tutelata del privato</w:t>
            </w:r>
          </w:p>
        </w:tc>
      </w:tr>
      <w:tr w:rsidR="00000000">
        <w:trPr>
          <w:jc w:val="center"/>
        </w:trPr>
        <w:tc>
          <w:tcPr>
            <w:tcW w:w="3778" w:type="dxa"/>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Motivazione</w:t>
            </w:r>
          </w:p>
        </w:tc>
        <w:tc>
          <w:tcPr>
            <w:tcW w:w="4266" w:type="dxa"/>
          </w:tcPr>
          <w:p w:rsidR="00000000" w:rsidRDefault="003B03D0">
            <w:pPr>
              <w:spacing w:before="120"/>
              <w:rPr>
                <w:rFonts w:ascii="Arial" w:hAnsi="Arial" w:cs="Arial"/>
                <w:color w:val="000000"/>
                <w:sz w:val="18"/>
                <w:szCs w:val="18"/>
              </w:rPr>
            </w:pPr>
            <w:r>
              <w:rPr>
                <w:rFonts w:ascii="Arial" w:hAnsi="Arial" w:cs="Arial"/>
                <w:color w:val="000000"/>
                <w:sz w:val="18"/>
                <w:szCs w:val="18"/>
              </w:rPr>
              <w:t>La domanda non è motivata</w:t>
            </w:r>
          </w:p>
        </w:tc>
        <w:tc>
          <w:tcPr>
            <w:tcW w:w="4273" w:type="dxa"/>
          </w:tcPr>
          <w:p w:rsidR="00000000" w:rsidRDefault="003B03D0">
            <w:pPr>
              <w:spacing w:before="120"/>
              <w:rPr>
                <w:rFonts w:ascii="Arial" w:hAnsi="Arial" w:cs="Arial"/>
                <w:color w:val="000000"/>
                <w:sz w:val="18"/>
                <w:szCs w:val="18"/>
              </w:rPr>
            </w:pPr>
            <w:r>
              <w:rPr>
                <w:rFonts w:ascii="Arial" w:hAnsi="Arial" w:cs="Arial"/>
                <w:color w:val="000000"/>
                <w:sz w:val="18"/>
                <w:szCs w:val="18"/>
              </w:rPr>
              <w:t>La domanda deve essere motivata</w:t>
            </w:r>
          </w:p>
        </w:tc>
      </w:tr>
      <w:tr w:rsidR="00000000">
        <w:trPr>
          <w:jc w:val="center"/>
        </w:trPr>
        <w:tc>
          <w:tcPr>
            <w:tcW w:w="3778" w:type="dxa"/>
            <w:tcBorders>
              <w:left w:val="nil"/>
              <w:right w:val="nil"/>
            </w:tcBorders>
            <w:shd w:val="clear" w:color="auto" w:fill="C0C0C0"/>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Costi</w:t>
            </w:r>
          </w:p>
        </w:tc>
        <w:tc>
          <w:tcPr>
            <w:tcW w:w="4266"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Gratuito</w:t>
            </w:r>
          </w:p>
        </w:tc>
        <w:tc>
          <w:tcPr>
            <w:tcW w:w="4273"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L'esame dei documenti è gratuito.</w:t>
            </w:r>
          </w:p>
          <w:p w:rsidR="00000000" w:rsidRDefault="003B03D0">
            <w:pPr>
              <w:spacing w:before="120"/>
              <w:rPr>
                <w:rFonts w:ascii="Arial" w:hAnsi="Arial" w:cs="Arial"/>
                <w:color w:val="000000"/>
                <w:sz w:val="18"/>
                <w:szCs w:val="18"/>
              </w:rPr>
            </w:pPr>
            <w:r>
              <w:rPr>
                <w:rFonts w:ascii="Arial" w:hAnsi="Arial" w:cs="Arial"/>
                <w:color w:val="000000"/>
                <w:sz w:val="18"/>
                <w:szCs w:val="18"/>
              </w:rPr>
              <w:t xml:space="preserve">Il rilascio di copia è subordinato al rimborso del costo di riproduzione, salve le disposizioni in materia di </w:t>
            </w:r>
            <w:r>
              <w:rPr>
                <w:rFonts w:ascii="Arial" w:hAnsi="Arial" w:cs="Arial"/>
                <w:color w:val="000000"/>
                <w:sz w:val="18"/>
                <w:szCs w:val="18"/>
              </w:rPr>
              <w:t>bollo, nonché i diritti di ricerca e di visura.</w:t>
            </w:r>
          </w:p>
        </w:tc>
      </w:tr>
      <w:tr w:rsidR="00000000">
        <w:trPr>
          <w:jc w:val="center"/>
        </w:trPr>
        <w:tc>
          <w:tcPr>
            <w:tcW w:w="3778" w:type="dxa"/>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Termine</w:t>
            </w:r>
          </w:p>
        </w:tc>
        <w:tc>
          <w:tcPr>
            <w:tcW w:w="4266" w:type="dxa"/>
          </w:tcPr>
          <w:p w:rsidR="00000000" w:rsidRDefault="003B03D0">
            <w:pPr>
              <w:spacing w:before="120"/>
              <w:rPr>
                <w:rFonts w:ascii="Arial" w:hAnsi="Arial" w:cs="Arial"/>
                <w:color w:val="000000"/>
                <w:sz w:val="18"/>
                <w:szCs w:val="18"/>
              </w:rPr>
            </w:pPr>
            <w:r>
              <w:rPr>
                <w:rFonts w:ascii="Arial" w:hAnsi="Arial" w:cs="Arial"/>
                <w:color w:val="000000"/>
                <w:sz w:val="18"/>
                <w:szCs w:val="18"/>
              </w:rPr>
              <w:t>30 giorni</w:t>
            </w:r>
          </w:p>
        </w:tc>
        <w:tc>
          <w:tcPr>
            <w:tcW w:w="4273" w:type="dxa"/>
          </w:tcPr>
          <w:p w:rsidR="00000000" w:rsidRDefault="003B03D0">
            <w:pPr>
              <w:spacing w:before="120"/>
              <w:rPr>
                <w:rFonts w:ascii="Arial" w:hAnsi="Arial" w:cs="Arial"/>
                <w:color w:val="000000"/>
                <w:sz w:val="18"/>
                <w:szCs w:val="18"/>
              </w:rPr>
            </w:pPr>
            <w:r>
              <w:rPr>
                <w:rFonts w:ascii="Arial" w:hAnsi="Arial" w:cs="Arial"/>
                <w:color w:val="000000"/>
                <w:sz w:val="18"/>
                <w:szCs w:val="18"/>
              </w:rPr>
              <w:t>30 giorni</w:t>
            </w:r>
          </w:p>
        </w:tc>
      </w:tr>
      <w:tr w:rsidR="00000000">
        <w:trPr>
          <w:jc w:val="center"/>
        </w:trPr>
        <w:tc>
          <w:tcPr>
            <w:tcW w:w="3778" w:type="dxa"/>
            <w:tcBorders>
              <w:left w:val="nil"/>
              <w:right w:val="nil"/>
            </w:tcBorders>
            <w:shd w:val="clear" w:color="auto" w:fill="C0C0C0"/>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Rimedi in caso di inerzia della PA</w:t>
            </w:r>
          </w:p>
        </w:tc>
        <w:tc>
          <w:tcPr>
            <w:tcW w:w="4266"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Il privato si rivolge al titolare del potere sostitutivo (art. 2 co. 9-bis legge 241/1990).</w:t>
            </w:r>
          </w:p>
        </w:tc>
        <w:tc>
          <w:tcPr>
            <w:tcW w:w="4273" w:type="dxa"/>
            <w:tcBorders>
              <w:left w:val="nil"/>
              <w:right w:val="nil"/>
            </w:tcBorders>
            <w:shd w:val="clear" w:color="auto" w:fill="C0C0C0"/>
          </w:tcPr>
          <w:p w:rsidR="00000000" w:rsidRDefault="003B03D0">
            <w:pPr>
              <w:spacing w:before="120"/>
              <w:rPr>
                <w:rFonts w:ascii="Arial" w:hAnsi="Arial" w:cs="Arial"/>
                <w:color w:val="000000"/>
                <w:sz w:val="18"/>
                <w:szCs w:val="18"/>
              </w:rPr>
            </w:pPr>
            <w:r>
              <w:rPr>
                <w:rFonts w:ascii="Arial" w:hAnsi="Arial" w:cs="Arial"/>
                <w:color w:val="000000"/>
                <w:sz w:val="18"/>
                <w:szCs w:val="18"/>
              </w:rPr>
              <w:t>Il privato può rivolgersi al titolare del potere so</w:t>
            </w:r>
            <w:r>
              <w:rPr>
                <w:rFonts w:ascii="Arial" w:hAnsi="Arial" w:cs="Arial"/>
                <w:color w:val="000000"/>
                <w:sz w:val="18"/>
                <w:szCs w:val="18"/>
              </w:rPr>
              <w:t>stitutivo, essendo questo un istituto a carattere generale, ovvero ricorrere al TAR o al Difensore civico regionale (art. 25 legge 241/1990).</w:t>
            </w:r>
          </w:p>
        </w:tc>
      </w:tr>
      <w:tr w:rsidR="00000000">
        <w:trPr>
          <w:jc w:val="center"/>
        </w:trPr>
        <w:tc>
          <w:tcPr>
            <w:tcW w:w="3778" w:type="dxa"/>
          </w:tcPr>
          <w:p w:rsidR="00000000" w:rsidRDefault="003B03D0">
            <w:pPr>
              <w:spacing w:before="120"/>
              <w:rPr>
                <w:rFonts w:ascii="Arial" w:hAnsi="Arial" w:cs="Arial"/>
                <w:b/>
                <w:bCs/>
                <w:color w:val="000000"/>
                <w:sz w:val="18"/>
                <w:szCs w:val="18"/>
              </w:rPr>
            </w:pPr>
            <w:r>
              <w:rPr>
                <w:rFonts w:ascii="Arial" w:hAnsi="Arial" w:cs="Arial"/>
                <w:bCs/>
                <w:color w:val="000000"/>
                <w:sz w:val="18"/>
                <w:szCs w:val="18"/>
              </w:rPr>
              <w:t>Differimento o limitazione del diritto</w:t>
            </w:r>
          </w:p>
        </w:tc>
        <w:tc>
          <w:tcPr>
            <w:tcW w:w="4266" w:type="dxa"/>
          </w:tcPr>
          <w:p w:rsidR="00000000" w:rsidRDefault="003B03D0">
            <w:pPr>
              <w:spacing w:before="120"/>
              <w:rPr>
                <w:rFonts w:ascii="Arial" w:hAnsi="Arial" w:cs="Arial"/>
                <w:color w:val="000000"/>
                <w:sz w:val="18"/>
                <w:szCs w:val="18"/>
              </w:rPr>
            </w:pPr>
            <w:r>
              <w:rPr>
                <w:rFonts w:ascii="Arial" w:hAnsi="Arial" w:cs="Arial"/>
                <w:color w:val="000000"/>
                <w:sz w:val="18"/>
                <w:szCs w:val="18"/>
              </w:rPr>
              <w:t>La legge non prevede ipotesi di differimento o limitazione dell’accesso ci</w:t>
            </w:r>
            <w:r>
              <w:rPr>
                <w:rFonts w:ascii="Arial" w:hAnsi="Arial" w:cs="Arial"/>
                <w:color w:val="000000"/>
                <w:sz w:val="18"/>
                <w:szCs w:val="18"/>
              </w:rPr>
              <w:t>vico.</w:t>
            </w:r>
          </w:p>
        </w:tc>
        <w:tc>
          <w:tcPr>
            <w:tcW w:w="4273" w:type="dxa"/>
          </w:tcPr>
          <w:p w:rsidR="00000000" w:rsidRDefault="003B03D0">
            <w:pPr>
              <w:spacing w:before="120"/>
              <w:rPr>
                <w:rFonts w:ascii="Arial" w:hAnsi="Arial" w:cs="Arial"/>
                <w:color w:val="000000"/>
                <w:sz w:val="18"/>
                <w:szCs w:val="18"/>
              </w:rPr>
            </w:pPr>
            <w:r>
              <w:rPr>
                <w:rFonts w:ascii="Arial" w:hAnsi="Arial" w:cs="Arial"/>
                <w:color w:val="000000"/>
                <w:sz w:val="18"/>
                <w:szCs w:val="18"/>
              </w:rPr>
              <w:t>Il differimento o la limitazione del diritto d’accesso sono ammessi nei casi previsti  dall’art. 24 della legge 241/1990.</w:t>
            </w:r>
          </w:p>
        </w:tc>
      </w:tr>
    </w:tbl>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r>
        <w:rPr>
          <w:sz w:val="24"/>
          <w:szCs w:val="24"/>
        </w:rPr>
        <w:t>In merito all’accesso civico, l’ANAC il 15 ottobre 2014 ha precisato che le PA e, più in generale, tutti i soggetti elencati a</w:t>
      </w:r>
      <w:r>
        <w:rPr>
          <w:sz w:val="24"/>
          <w:szCs w:val="24"/>
        </w:rPr>
        <w:t>ll’art. 11 del “</w:t>
      </w:r>
      <w:r>
        <w:rPr>
          <w:i/>
          <w:sz w:val="24"/>
          <w:szCs w:val="24"/>
        </w:rPr>
        <w:t>decreto trasparenza</w:t>
      </w:r>
      <w:r>
        <w:rPr>
          <w:sz w:val="24"/>
          <w:szCs w:val="24"/>
        </w:rPr>
        <w:t xml:space="preserve">”, devono di organizzarsi per fornire risposte tempestive alle richieste di accesso civico.  </w:t>
      </w:r>
    </w:p>
    <w:p w:rsidR="00000000" w:rsidRDefault="003B03D0">
      <w:pPr>
        <w:pStyle w:val="Corpodeltesto"/>
        <w:spacing w:before="120"/>
        <w:jc w:val="both"/>
        <w:rPr>
          <w:sz w:val="24"/>
          <w:szCs w:val="24"/>
        </w:rPr>
      </w:pPr>
      <w:r>
        <w:rPr>
          <w:sz w:val="24"/>
          <w:szCs w:val="24"/>
        </w:rPr>
        <w:t>Le PA, inoltre, devono pubblicare, in “</w:t>
      </w:r>
      <w:r>
        <w:rPr>
          <w:i/>
          <w:sz w:val="24"/>
          <w:szCs w:val="24"/>
        </w:rPr>
        <w:t>amministrazione trasparente</w:t>
      </w:r>
      <w:r>
        <w:rPr>
          <w:sz w:val="24"/>
          <w:szCs w:val="24"/>
        </w:rPr>
        <w:t>”:</w:t>
      </w:r>
    </w:p>
    <w:p w:rsidR="00000000" w:rsidRDefault="003B03D0">
      <w:pPr>
        <w:pStyle w:val="Corpodeltesto"/>
        <w:spacing w:before="120"/>
        <w:jc w:val="both"/>
        <w:rPr>
          <w:sz w:val="24"/>
          <w:szCs w:val="24"/>
        </w:rPr>
      </w:pPr>
      <w:r>
        <w:rPr>
          <w:sz w:val="24"/>
          <w:szCs w:val="24"/>
        </w:rPr>
        <w:lastRenderedPageBreak/>
        <w:t>i nominativi del responsabile della trasparenza al quale p</w:t>
      </w:r>
      <w:r>
        <w:rPr>
          <w:sz w:val="24"/>
          <w:szCs w:val="24"/>
        </w:rPr>
        <w:t>resentare la richiesta d’accesso civico e del titolare del potere sostitutivo, con l’indicazione dei relativi recapiti telefonici e delle caselle di posta elettronica istituzionale;</w:t>
      </w:r>
    </w:p>
    <w:p w:rsidR="00000000" w:rsidRDefault="003B03D0">
      <w:pPr>
        <w:pStyle w:val="Corpodeltesto"/>
        <w:spacing w:before="120"/>
        <w:jc w:val="both"/>
        <w:rPr>
          <w:sz w:val="24"/>
          <w:szCs w:val="24"/>
        </w:rPr>
      </w:pPr>
      <w:r>
        <w:rPr>
          <w:sz w:val="24"/>
          <w:szCs w:val="24"/>
        </w:rPr>
        <w:t>le modalità per l’esercizio dell’accesso civico, assicurando la comprensib</w:t>
      </w:r>
      <w:r>
        <w:rPr>
          <w:sz w:val="24"/>
          <w:szCs w:val="24"/>
        </w:rPr>
        <w:t>ilità delle informazioni fornite e mettendo eventualmente a disposizione  modelli per le richieste.</w:t>
      </w:r>
    </w:p>
    <w:p w:rsidR="00000000" w:rsidRDefault="003B03D0">
      <w:pPr>
        <w:pStyle w:val="Corpodeltesto"/>
        <w:spacing w:before="120"/>
        <w:jc w:val="both"/>
        <w:rPr>
          <w:sz w:val="24"/>
          <w:szCs w:val="24"/>
        </w:rPr>
      </w:pPr>
      <w:r>
        <w:rPr>
          <w:sz w:val="24"/>
          <w:szCs w:val="24"/>
        </w:rPr>
        <w:t>E’ compito del responsabile della trasparenza controllare e assicurare la regolare attuazione dell’istituto dell’accesso civico (</w:t>
      </w:r>
      <w:hyperlink r:id="rId9" w:history="1">
        <w:r>
          <w:rPr>
            <w:sz w:val="24"/>
            <w:szCs w:val="24"/>
          </w:rPr>
          <w:t>art. 43 co. 4 decreto legislativo 33/2013</w:t>
        </w:r>
      </w:hyperlink>
      <w:r>
        <w:rPr>
          <w:sz w:val="24"/>
          <w:szCs w:val="24"/>
        </w:rPr>
        <w:t>).</w:t>
      </w:r>
    </w:p>
    <w:p w:rsidR="00000000" w:rsidRDefault="003B03D0">
      <w:pPr>
        <w:pStyle w:val="Corpodeltesto"/>
        <w:spacing w:before="120"/>
        <w:jc w:val="both"/>
        <w:rPr>
          <w:sz w:val="24"/>
          <w:szCs w:val="24"/>
        </w:rPr>
      </w:pPr>
      <w:r>
        <w:rPr>
          <w:sz w:val="24"/>
          <w:szCs w:val="24"/>
        </w:rPr>
        <w:t xml:space="preserve">Come sopra precisato che l’accesso civico è un diritto riconosciuto a chiunque, il cui esercizio non necessita di motivazione. </w:t>
      </w:r>
    </w:p>
    <w:p w:rsidR="00000000" w:rsidRDefault="003B03D0">
      <w:pPr>
        <w:pStyle w:val="Corpodeltesto"/>
        <w:spacing w:before="120"/>
        <w:jc w:val="both"/>
        <w:rPr>
          <w:sz w:val="24"/>
          <w:szCs w:val="24"/>
        </w:rPr>
      </w:pPr>
      <w:r>
        <w:rPr>
          <w:sz w:val="24"/>
          <w:szCs w:val="24"/>
        </w:rPr>
        <w:t>Pertanto, secondo l’ANAC (comunicato 15 ottobre 2014) cittadini, imprese, associazioni, ecc. che rilevino l’omessa pubblicazione di documenti, informazioni e dati obbligatori, grazie all’istituto dell’accesso civico possono segnalare l’inosservanza all’am</w:t>
      </w:r>
      <w:r>
        <w:rPr>
          <w:sz w:val="24"/>
          <w:szCs w:val="24"/>
        </w:rPr>
        <w:t>ministrazione inadempiente per ottenere rapidamente soddisfazione alla richiesta di dati e informazioni.</w:t>
      </w:r>
    </w:p>
    <w:p w:rsidR="00000000" w:rsidRDefault="003B03D0">
      <w:pPr>
        <w:pStyle w:val="Corpodeltesto"/>
        <w:spacing w:before="120"/>
        <w:jc w:val="both"/>
        <w:rPr>
          <w:sz w:val="24"/>
          <w:szCs w:val="24"/>
        </w:rPr>
      </w:pPr>
      <w:r>
        <w:rPr>
          <w:sz w:val="24"/>
          <w:szCs w:val="24"/>
        </w:rPr>
        <w:t>Nel comunicato del 15 ottobre 2014 viene precisato che cittadini, imprese, associazioni possono anche segnalare “</w:t>
      </w:r>
      <w:r>
        <w:rPr>
          <w:i/>
          <w:sz w:val="24"/>
          <w:szCs w:val="24"/>
        </w:rPr>
        <w:t>disfunzioni</w:t>
      </w:r>
      <w:r>
        <w:rPr>
          <w:sz w:val="24"/>
          <w:szCs w:val="24"/>
        </w:rPr>
        <w:t xml:space="preserve">” all’ANAC. </w:t>
      </w:r>
    </w:p>
    <w:p w:rsidR="00000000" w:rsidRDefault="003B03D0">
      <w:pPr>
        <w:pStyle w:val="Corpodeltesto"/>
        <w:spacing w:before="120"/>
        <w:jc w:val="both"/>
        <w:rPr>
          <w:sz w:val="24"/>
          <w:szCs w:val="24"/>
        </w:rPr>
      </w:pPr>
      <w:r>
        <w:rPr>
          <w:sz w:val="24"/>
          <w:szCs w:val="24"/>
        </w:rPr>
        <w:t>Si tratta dell</w:t>
      </w:r>
      <w:r>
        <w:rPr>
          <w:sz w:val="24"/>
          <w:szCs w:val="24"/>
        </w:rPr>
        <w:t xml:space="preserve">e ipotesi seguenti:  </w:t>
      </w:r>
    </w:p>
    <w:p w:rsidR="00000000" w:rsidRDefault="003B03D0">
      <w:pPr>
        <w:pStyle w:val="Corpodeltesto"/>
        <w:spacing w:before="120"/>
        <w:jc w:val="both"/>
        <w:rPr>
          <w:sz w:val="24"/>
          <w:szCs w:val="24"/>
        </w:rPr>
      </w:pPr>
      <w:r>
        <w:rPr>
          <w:sz w:val="24"/>
          <w:szCs w:val="24"/>
        </w:rPr>
        <w:t xml:space="preserve">la mancata pubblicazione nei siti istituzionali delle istruzioni relative all’accesso civico; </w:t>
      </w:r>
    </w:p>
    <w:p w:rsidR="00000000" w:rsidRDefault="003B03D0">
      <w:pPr>
        <w:pStyle w:val="Corpodeltesto"/>
        <w:spacing w:before="120"/>
        <w:jc w:val="both"/>
        <w:rPr>
          <w:sz w:val="24"/>
          <w:szCs w:val="24"/>
        </w:rPr>
      </w:pPr>
      <w:r>
        <w:rPr>
          <w:sz w:val="24"/>
          <w:szCs w:val="24"/>
        </w:rPr>
        <w:t>la completa omissione della PA a fronte dell’accesso civico del privato. E’ l’ipotesi in cui il privato non ottenga risposta alcuna sia all</w:t>
      </w:r>
      <w:r>
        <w:rPr>
          <w:sz w:val="24"/>
          <w:szCs w:val="24"/>
        </w:rPr>
        <w:t xml:space="preserve">a domanda d’accesso civico, che al successivo ricorso al titolare del potere sostitutivo. </w:t>
      </w:r>
    </w:p>
    <w:p w:rsidR="00000000" w:rsidRDefault="003B03D0">
      <w:pPr>
        <w:pStyle w:val="Corpodeltesto"/>
        <w:spacing w:before="120"/>
        <w:jc w:val="both"/>
        <w:rPr>
          <w:sz w:val="24"/>
          <w:szCs w:val="24"/>
        </w:rPr>
      </w:pPr>
      <w:r>
        <w:rPr>
          <w:sz w:val="24"/>
          <w:szCs w:val="24"/>
        </w:rPr>
        <w:t>Per le segnalazioni il privato dovrà utilizzare esclusivamente la procedura on line “</w:t>
      </w:r>
      <w:hyperlink r:id="rId10" w:history="1">
        <w:r>
          <w:rPr>
            <w:i/>
            <w:sz w:val="24"/>
            <w:szCs w:val="24"/>
          </w:rPr>
          <w:t>Comunica con l’Autorità</w:t>
        </w:r>
      </w:hyperlink>
      <w:r>
        <w:rPr>
          <w:sz w:val="24"/>
          <w:szCs w:val="24"/>
        </w:rPr>
        <w:t>” dispon</w:t>
      </w:r>
      <w:r>
        <w:rPr>
          <w:sz w:val="24"/>
          <w:szCs w:val="24"/>
        </w:rPr>
        <w:t>ibile sul sito dell’ANAC</w:t>
      </w:r>
    </w:p>
    <w:p w:rsidR="00000000" w:rsidRDefault="003B03D0">
      <w:pPr>
        <w:pStyle w:val="Corpodeltesto"/>
        <w:spacing w:before="120"/>
        <w:jc w:val="both"/>
        <w:rPr>
          <w:sz w:val="24"/>
          <w:szCs w:val="24"/>
        </w:rPr>
      </w:pPr>
      <w:r>
        <w:rPr>
          <w:sz w:val="24"/>
          <w:szCs w:val="24"/>
        </w:rPr>
        <w:t>In ogni caso, L’ANAC, nell’esercizio della sua attività istituzionale di vigilanza, verifica che i siti delle PA rechino le informazioni necessarie per poter esercitare il diritto di accesso civico.</w:t>
      </w:r>
    </w:p>
    <w:p w:rsidR="00000000" w:rsidRDefault="003B03D0">
      <w:pPr>
        <w:rPr>
          <w:rFonts w:ascii="Arial" w:hAnsi="Arial" w:cs="Arial"/>
          <w:b/>
        </w:rPr>
      </w:pPr>
    </w:p>
    <w:p w:rsidR="00000000" w:rsidRDefault="003B03D0">
      <w:pPr>
        <w:rPr>
          <w:rFonts w:ascii="Arial" w:hAnsi="Arial" w:cs="Arial"/>
          <w:b/>
        </w:rPr>
      </w:pPr>
    </w:p>
    <w:p w:rsidR="00000000" w:rsidRDefault="003B03D0">
      <w:pPr>
        <w:rPr>
          <w:rFonts w:ascii="Arial" w:hAnsi="Arial" w:cs="Arial"/>
          <w:b/>
        </w:rPr>
      </w:pPr>
      <w:r>
        <w:rPr>
          <w:rFonts w:ascii="Arial" w:hAnsi="Arial" w:cs="Arial"/>
          <w:b/>
        </w:rPr>
        <w:t>2.3. Limiti alla trasparenza</w:t>
      </w:r>
    </w:p>
    <w:p w:rsidR="00000000" w:rsidRDefault="003B03D0">
      <w:pPr>
        <w:pStyle w:val="Corpodeltesto"/>
        <w:spacing w:before="120"/>
        <w:jc w:val="both"/>
        <w:rPr>
          <w:sz w:val="24"/>
          <w:szCs w:val="24"/>
        </w:rPr>
      </w:pPr>
      <w:r>
        <w:rPr>
          <w:sz w:val="24"/>
          <w:szCs w:val="24"/>
        </w:rPr>
        <w:t>S</w:t>
      </w:r>
      <w:r>
        <w:rPr>
          <w:sz w:val="24"/>
          <w:szCs w:val="24"/>
        </w:rPr>
        <w:t xml:space="preserve">econdo il decreto legislativo 33/2013 (art. 4 co. 4), non è mai possibile pubblicare: </w:t>
      </w:r>
    </w:p>
    <w:p w:rsidR="00000000" w:rsidRDefault="003B03D0">
      <w:pPr>
        <w:pStyle w:val="Corpodeltesto"/>
        <w:spacing w:before="120"/>
        <w:jc w:val="both"/>
        <w:rPr>
          <w:sz w:val="24"/>
          <w:szCs w:val="24"/>
        </w:rPr>
      </w:pPr>
      <w:r>
        <w:rPr>
          <w:sz w:val="24"/>
          <w:szCs w:val="24"/>
        </w:rPr>
        <w:t xml:space="preserve">dati personali </w:t>
      </w:r>
      <w:r>
        <w:rPr>
          <w:i/>
          <w:sz w:val="24"/>
          <w:szCs w:val="24"/>
        </w:rPr>
        <w:t>non pertinenti</w:t>
      </w:r>
      <w:r>
        <w:rPr>
          <w:sz w:val="24"/>
          <w:szCs w:val="24"/>
        </w:rPr>
        <w:t xml:space="preserve">; </w:t>
      </w:r>
    </w:p>
    <w:p w:rsidR="00000000" w:rsidRDefault="003B03D0">
      <w:pPr>
        <w:pStyle w:val="Corpodeltesto"/>
        <w:spacing w:before="120"/>
        <w:jc w:val="both"/>
        <w:rPr>
          <w:sz w:val="24"/>
          <w:szCs w:val="24"/>
        </w:rPr>
      </w:pPr>
      <w:r>
        <w:rPr>
          <w:sz w:val="24"/>
          <w:szCs w:val="24"/>
        </w:rPr>
        <w:t xml:space="preserve">dati sensibili o giudiziari che </w:t>
      </w:r>
      <w:r>
        <w:rPr>
          <w:i/>
          <w:sz w:val="24"/>
          <w:szCs w:val="24"/>
        </w:rPr>
        <w:t>non siano indispensabili</w:t>
      </w:r>
      <w:r>
        <w:rPr>
          <w:sz w:val="24"/>
          <w:szCs w:val="24"/>
        </w:rPr>
        <w:t xml:space="preserve"> rispetto alle specifiche finalità della pubblicazione;  </w:t>
      </w:r>
    </w:p>
    <w:p w:rsidR="00000000" w:rsidRDefault="003B03D0">
      <w:pPr>
        <w:pStyle w:val="Corpodeltesto"/>
        <w:spacing w:before="120"/>
        <w:jc w:val="both"/>
        <w:rPr>
          <w:sz w:val="24"/>
          <w:szCs w:val="24"/>
        </w:rPr>
      </w:pPr>
      <w:r>
        <w:rPr>
          <w:sz w:val="24"/>
          <w:szCs w:val="24"/>
        </w:rPr>
        <w:t>notizie di infermità, i</w:t>
      </w:r>
      <w:r>
        <w:rPr>
          <w:sz w:val="24"/>
          <w:szCs w:val="24"/>
        </w:rPr>
        <w:t>mpedimenti personali o famigliari che causino l’astensione dal lavoro del dipendente pubblico;</w:t>
      </w:r>
    </w:p>
    <w:p w:rsidR="00000000" w:rsidRDefault="003B03D0">
      <w:pPr>
        <w:pStyle w:val="Corpodeltesto"/>
        <w:spacing w:before="120"/>
        <w:jc w:val="both"/>
        <w:rPr>
          <w:sz w:val="24"/>
          <w:szCs w:val="24"/>
        </w:rPr>
      </w:pPr>
      <w:r>
        <w:rPr>
          <w:sz w:val="24"/>
          <w:szCs w:val="24"/>
        </w:rPr>
        <w:t xml:space="preserve">componenti della valutazione o le altre notizie concernenti il rapporto di lavoro che possano rivelare le suddette informazioni. </w:t>
      </w:r>
    </w:p>
    <w:p w:rsidR="00000000" w:rsidRDefault="003B03D0">
      <w:pPr>
        <w:pStyle w:val="Corpodeltesto"/>
        <w:spacing w:before="120"/>
        <w:jc w:val="both"/>
        <w:rPr>
          <w:sz w:val="24"/>
          <w:szCs w:val="24"/>
        </w:rPr>
      </w:pPr>
      <w:r>
        <w:rPr>
          <w:sz w:val="24"/>
          <w:szCs w:val="24"/>
        </w:rPr>
        <w:t>Restano fermi i limiti previsti</w:t>
      </w:r>
      <w:r>
        <w:rPr>
          <w:sz w:val="24"/>
          <w:szCs w:val="24"/>
        </w:rPr>
        <w:t xml:space="preserve"> dall’articolo 24 della legge 241/1990, nonché le norme a tutela del segreto statistico. </w:t>
      </w:r>
    </w:p>
    <w:p w:rsidR="00000000" w:rsidRDefault="003B03D0">
      <w:pPr>
        <w:pStyle w:val="Corpodeltesto"/>
        <w:spacing w:before="120"/>
        <w:jc w:val="both"/>
        <w:rPr>
          <w:sz w:val="24"/>
          <w:szCs w:val="24"/>
        </w:rPr>
      </w:pPr>
      <w:r>
        <w:rPr>
          <w:sz w:val="24"/>
          <w:szCs w:val="24"/>
        </w:rPr>
        <w:lastRenderedPageBreak/>
        <w:t>In ogni caso, la conoscibilità non può mai essere negata quando sia sufficiente rendere “</w:t>
      </w:r>
      <w:r>
        <w:rPr>
          <w:i/>
          <w:iCs/>
          <w:sz w:val="24"/>
          <w:szCs w:val="24"/>
        </w:rPr>
        <w:t>anonimi</w:t>
      </w:r>
      <w:r>
        <w:rPr>
          <w:sz w:val="24"/>
          <w:szCs w:val="24"/>
        </w:rPr>
        <w:t>” i documenti, illeggibili dati o parti di documento, applicare masche</w:t>
      </w:r>
      <w:r>
        <w:rPr>
          <w:sz w:val="24"/>
          <w:szCs w:val="24"/>
        </w:rPr>
        <w:t xml:space="preserve">ramenti o altri accorgimenti idonei a tutelare le esigenze di segreto e i dati personali. </w:t>
      </w:r>
    </w:p>
    <w:p w:rsidR="00000000" w:rsidRDefault="003B03D0">
      <w:pPr>
        <w:pStyle w:val="Corpodeltesto"/>
        <w:spacing w:before="120"/>
        <w:jc w:val="both"/>
        <w:rPr>
          <w:sz w:val="24"/>
          <w:szCs w:val="24"/>
        </w:rPr>
      </w:pPr>
    </w:p>
    <w:p w:rsidR="00000000" w:rsidRDefault="003B03D0">
      <w:pPr>
        <w:keepNext/>
        <w:widowControl w:val="0"/>
        <w:spacing w:line="280" w:lineRule="exact"/>
        <w:outlineLvl w:val="1"/>
        <w:rPr>
          <w:rFonts w:ascii="Arial" w:hAnsi="Arial" w:cs="Arial"/>
          <w:b/>
        </w:rPr>
      </w:pPr>
      <w:bookmarkStart w:id="5" w:name="_Toc441565780"/>
      <w:r>
        <w:rPr>
          <w:rFonts w:ascii="Arial" w:hAnsi="Arial" w:cs="Arial"/>
          <w:b/>
        </w:rPr>
        <w:t>3. Trasparenza e riservatezza</w:t>
      </w:r>
      <w:bookmarkEnd w:id="5"/>
    </w:p>
    <w:p w:rsidR="00000000" w:rsidRDefault="003B03D0">
      <w:pPr>
        <w:pStyle w:val="Corpodeltesto"/>
        <w:shd w:val="clear" w:color="auto" w:fill="F2F2F2"/>
        <w:spacing w:before="120"/>
        <w:jc w:val="both"/>
        <w:rPr>
          <w:sz w:val="24"/>
          <w:szCs w:val="24"/>
        </w:rPr>
      </w:pPr>
      <w:r>
        <w:rPr>
          <w:sz w:val="24"/>
          <w:szCs w:val="24"/>
        </w:rPr>
        <w:t xml:space="preserve">Il 15 maggio 2014 il </w:t>
      </w:r>
      <w:r>
        <w:rPr>
          <w:i/>
          <w:sz w:val="24"/>
          <w:szCs w:val="24"/>
        </w:rPr>
        <w:t xml:space="preserve">Garante per la protezione dei dati personali </w:t>
      </w:r>
      <w:r>
        <w:rPr>
          <w:sz w:val="24"/>
          <w:szCs w:val="24"/>
        </w:rPr>
        <w:t xml:space="preserve"> ha approvato le nuove “</w:t>
      </w:r>
      <w:r>
        <w:rPr>
          <w:i/>
          <w:sz w:val="24"/>
          <w:szCs w:val="24"/>
        </w:rPr>
        <w:t>linee guida in materia di dati personali</w:t>
      </w:r>
      <w:r>
        <w:rPr>
          <w:sz w:val="24"/>
          <w:szCs w:val="24"/>
        </w:rPr>
        <w:t>”, p</w:t>
      </w:r>
      <w:r>
        <w:rPr>
          <w:sz w:val="24"/>
          <w:szCs w:val="24"/>
        </w:rPr>
        <w:t xml:space="preserve">roprio in conseguenza dell’approvazione del decreto legislativo 33/2013 (provvedimento n. 243). </w:t>
      </w:r>
    </w:p>
    <w:p w:rsidR="00000000" w:rsidRDefault="003B03D0">
      <w:pPr>
        <w:pStyle w:val="Corpodeltesto"/>
        <w:shd w:val="clear" w:color="auto" w:fill="F2F2F2"/>
        <w:spacing w:before="120"/>
        <w:jc w:val="both"/>
        <w:rPr>
          <w:sz w:val="24"/>
          <w:szCs w:val="24"/>
        </w:rPr>
      </w:pPr>
      <w:r>
        <w:rPr>
          <w:sz w:val="24"/>
          <w:szCs w:val="24"/>
        </w:rPr>
        <w:t>Il decreto legislativo 196/2003 definisce “</w:t>
      </w:r>
      <w:r>
        <w:rPr>
          <w:i/>
          <w:sz w:val="24"/>
          <w:szCs w:val="24"/>
        </w:rPr>
        <w:t>dato personale</w:t>
      </w:r>
      <w:r>
        <w:rPr>
          <w:sz w:val="24"/>
          <w:szCs w:val="24"/>
        </w:rPr>
        <w:t>” qualunque informazione relativa a persona fisica, identificata o identificabile, anche indirettament</w:t>
      </w:r>
      <w:r>
        <w:rPr>
          <w:sz w:val="24"/>
          <w:szCs w:val="24"/>
        </w:rPr>
        <w:t>e, mediante riferimento a qualsiasi altra informazione, ivi compreso un numero di identificazione personale.</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 xml:space="preserve">Appartengono al </w:t>
      </w:r>
      <w:r>
        <w:rPr>
          <w:rFonts w:ascii="Arial" w:hAnsi="Arial" w:cs="Arial"/>
          <w:bCs/>
          <w:i/>
          <w:iCs/>
          <w:sz w:val="24"/>
          <w:szCs w:val="24"/>
        </w:rPr>
        <w:t>genus</w:t>
      </w:r>
      <w:r>
        <w:rPr>
          <w:rFonts w:ascii="Arial" w:hAnsi="Arial" w:cs="Arial"/>
          <w:bCs/>
          <w:iCs/>
          <w:sz w:val="24"/>
          <w:szCs w:val="24"/>
        </w:rPr>
        <w:t xml:space="preserve"> dei dati personali: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
          <w:iCs/>
          <w:sz w:val="24"/>
          <w:szCs w:val="24"/>
        </w:rPr>
        <w:t>i dati identificativi</w:t>
      </w:r>
      <w:r>
        <w:rPr>
          <w:rFonts w:ascii="Arial" w:hAnsi="Arial" w:cs="Arial"/>
          <w:bCs/>
          <w:iCs/>
          <w:sz w:val="24"/>
          <w:szCs w:val="24"/>
        </w:rPr>
        <w:t xml:space="preserve">: dati personali che permettono l'identificazione diretta dell'interessato (art. 4 </w:t>
      </w:r>
      <w:r>
        <w:rPr>
          <w:rFonts w:ascii="Arial" w:hAnsi="Arial" w:cs="Arial"/>
          <w:bCs/>
          <w:iCs/>
          <w:sz w:val="24"/>
          <w:szCs w:val="24"/>
        </w:rPr>
        <w:t xml:space="preserve">co. 1 lett. c) del d.lgs. 196/2003);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
          <w:iCs/>
          <w:sz w:val="24"/>
          <w:szCs w:val="24"/>
        </w:rPr>
        <w:t>i dati sensibili</w:t>
      </w:r>
      <w:r>
        <w:rPr>
          <w:rFonts w:ascii="Arial" w:hAnsi="Arial" w:cs="Arial"/>
          <w:bCs/>
          <w:iCs/>
          <w:sz w:val="24"/>
          <w:szCs w:val="24"/>
        </w:rPr>
        <w:t>: dati personali idonei a rivelare l'origine razziale ed etnica, le convinzioni religiose, filosofiche o di altro genere, le opinioni politiche, l'adesione a partiti, sindacati, associazioni od organizz</w:t>
      </w:r>
      <w:r>
        <w:rPr>
          <w:rFonts w:ascii="Arial" w:hAnsi="Arial" w:cs="Arial"/>
          <w:bCs/>
          <w:iCs/>
          <w:sz w:val="24"/>
          <w:szCs w:val="24"/>
        </w:rPr>
        <w:t xml:space="preserve">azioni a carattere religioso, filosofico, politico o sindacale (art. 4 co. 1 lett. d) del d.lgs. 196/2003);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
          <w:iCs/>
          <w:sz w:val="24"/>
          <w:szCs w:val="24"/>
        </w:rPr>
        <w:t>i cd. dati ultrasensibili</w:t>
      </w:r>
      <w:r>
        <w:rPr>
          <w:rFonts w:ascii="Arial" w:hAnsi="Arial" w:cs="Arial"/>
          <w:bCs/>
          <w:iCs/>
          <w:sz w:val="24"/>
          <w:szCs w:val="24"/>
        </w:rPr>
        <w:t>: dati sensibili idonei a rivelare lo stato di salute e la vita sessuale (art. 4 co. 1 lett. d) del d.lgs. 196/2003);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
          <w:iCs/>
          <w:sz w:val="24"/>
          <w:szCs w:val="24"/>
        </w:rPr>
        <w:t>i da</w:t>
      </w:r>
      <w:r>
        <w:rPr>
          <w:rFonts w:ascii="Arial" w:hAnsi="Arial" w:cs="Arial"/>
          <w:bCs/>
          <w:i/>
          <w:iCs/>
          <w:sz w:val="24"/>
          <w:szCs w:val="24"/>
        </w:rPr>
        <w:t>ti giudiziari</w:t>
      </w:r>
      <w:r>
        <w:rPr>
          <w:rFonts w:ascii="Arial" w:hAnsi="Arial" w:cs="Arial"/>
          <w:bCs/>
          <w:iCs/>
          <w:sz w:val="24"/>
          <w:szCs w:val="24"/>
        </w:rPr>
        <w:t>: dati personali idonei a rivelare provvedimenti di cui all'</w:t>
      </w:r>
      <w:hyperlink r:id="rId11" w:history="1">
        <w:r>
          <w:rPr>
            <w:rFonts w:ascii="Arial" w:hAnsi="Arial" w:cs="Arial"/>
            <w:bCs/>
            <w:iCs/>
            <w:sz w:val="24"/>
            <w:szCs w:val="24"/>
          </w:rPr>
          <w:t>art. 3 co. 1, lettere da a) a o) e da r) a u), del DPR 14 novembre 2002 n. 313</w:t>
        </w:r>
      </w:hyperlink>
      <w:r>
        <w:rPr>
          <w:rFonts w:ascii="Arial" w:hAnsi="Arial" w:cs="Arial"/>
          <w:bCs/>
          <w:iCs/>
          <w:sz w:val="24"/>
          <w:szCs w:val="24"/>
        </w:rPr>
        <w:t xml:space="preserve"> in mater</w:t>
      </w:r>
      <w:r>
        <w:rPr>
          <w:rFonts w:ascii="Arial" w:hAnsi="Arial" w:cs="Arial"/>
          <w:bCs/>
          <w:iCs/>
          <w:sz w:val="24"/>
          <w:szCs w:val="24"/>
        </w:rPr>
        <w:t>ia di casellario giudiziale, di anagrafe delle sanzioni amministrative dipendenti da reato e dei relativi carichi pendenti, o la qualità di imputato o di indagato ai sensi degli articoli 60 e 61 del Codice di procedura penale (art. 4 co. 1 lett. e) del d.l</w:t>
      </w:r>
      <w:r>
        <w:rPr>
          <w:rFonts w:ascii="Arial" w:hAnsi="Arial" w:cs="Arial"/>
          <w:bCs/>
          <w:iCs/>
          <w:sz w:val="24"/>
          <w:szCs w:val="24"/>
        </w:rPr>
        <w:t xml:space="preserve">gs. 196/2003).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La pubblica amministrazione può legittimamente diffondere dati personali, che non siano sensibili, ultrasensibili e giudiziari, quando ciò sia ammesso da una norma di legge o di regolamento (art. 19 del d.lgs. 196/2003) e, in ogni caso, nel</w:t>
      </w:r>
      <w:r>
        <w:rPr>
          <w:rFonts w:ascii="Arial" w:hAnsi="Arial" w:cs="Arial"/>
          <w:bCs/>
          <w:iCs/>
          <w:sz w:val="24"/>
          <w:szCs w:val="24"/>
        </w:rPr>
        <w:t xml:space="preserve"> rispetto dei principi generali di pertinenza e non eccedenza.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Il trattamento dei dati sensibili, ultrasensibili e giudiziari, normato dagli articoli 20 e 21 del d.lgs. 196/2003, soggiace a limitazioni ancor più stringenti data la natura delle informazion</w:t>
      </w:r>
      <w:r>
        <w:rPr>
          <w:rFonts w:ascii="Arial" w:hAnsi="Arial" w:cs="Arial"/>
          <w:bCs/>
          <w:iCs/>
          <w:sz w:val="24"/>
          <w:szCs w:val="24"/>
        </w:rPr>
        <w:t xml:space="preserve">i da tutelare.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 principi e la disciplina di protezione dei dati personali devono essere rispettati anche nell'attività di pubblicazione di dati sul web per finalità di trasparenza.</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In merito, si rappresenta che "</w:t>
      </w:r>
      <w:r>
        <w:rPr>
          <w:rFonts w:ascii="Arial" w:hAnsi="Arial" w:cs="Arial"/>
          <w:bCs/>
          <w:i/>
          <w:iCs/>
          <w:sz w:val="24"/>
          <w:szCs w:val="24"/>
        </w:rPr>
        <w:t>dato personale</w:t>
      </w:r>
      <w:r>
        <w:rPr>
          <w:rFonts w:ascii="Arial" w:hAnsi="Arial" w:cs="Arial"/>
          <w:bCs/>
          <w:iCs/>
          <w:sz w:val="24"/>
          <w:szCs w:val="24"/>
        </w:rPr>
        <w:t xml:space="preserve">" è "qualunque informazione </w:t>
      </w:r>
      <w:r>
        <w:rPr>
          <w:rFonts w:ascii="Arial" w:hAnsi="Arial" w:cs="Arial"/>
          <w:bCs/>
          <w:iCs/>
          <w:sz w:val="24"/>
          <w:szCs w:val="24"/>
        </w:rPr>
        <w:t>relativa a persona fisica, identificata o identificabile, ancheindirettamente, mediante riferimento a qualsiasi altra informazione, ivi compreso un numero di identificazione personale" (art. 4, comma 1,lett. b, del d.lgs. 196/2003).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lastRenderedPageBreak/>
        <w:t>Inoltre, la "diffusione</w:t>
      </w:r>
      <w:r>
        <w:rPr>
          <w:rFonts w:ascii="Arial" w:hAnsi="Arial" w:cs="Arial"/>
          <w:bCs/>
          <w:iCs/>
          <w:sz w:val="24"/>
          <w:szCs w:val="24"/>
        </w:rPr>
        <w:t>" di dati personali, ossia "il dare conoscenza dei dati personali a soggetti indeterminati, in qualunque forma, anchemediante la loro messa a disposizione o consultazione" (art. 4, comma 1, lett. m, d.lgs. 196/2003) da parte dei "soggetti pubblici" è ammes</w:t>
      </w:r>
      <w:r>
        <w:rPr>
          <w:rFonts w:ascii="Arial" w:hAnsi="Arial" w:cs="Arial"/>
          <w:bCs/>
          <w:iCs/>
          <w:sz w:val="24"/>
          <w:szCs w:val="24"/>
        </w:rPr>
        <w:t xml:space="preserve">sa unicamente quando la stessa è prevista da una specifica norma di legge o di regolamento (art. 19, comma 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Pertanto, in relazione all'operazione didiffusione, occorre che le pubbliche amministrazioni, prima di mettere a disposizione sui propri siti we</w:t>
      </w:r>
      <w:r>
        <w:rPr>
          <w:rFonts w:ascii="Arial" w:hAnsi="Arial" w:cs="Arial"/>
          <w:bCs/>
          <w:iCs/>
          <w:sz w:val="24"/>
          <w:szCs w:val="24"/>
        </w:rPr>
        <w:t>b istituzionali informazioni, atti edocumenti amministrativi (in forma integrale o per estratto, ivi compresi gli allegati) contenenti dati personali, verifichino che la normativain materia di trasparenza preveda tale obbligo (artt. 4, comma 1, lett. m, 19</w:t>
      </w:r>
      <w:r>
        <w:rPr>
          <w:rFonts w:ascii="Arial" w:hAnsi="Arial" w:cs="Arial"/>
          <w:bCs/>
          <w:iCs/>
          <w:sz w:val="24"/>
          <w:szCs w:val="24"/>
        </w:rPr>
        <w:t>, comma 3 e 22, comma 11, del d.lgs. 196/2003).</w:t>
      </w:r>
    </w:p>
    <w:p w:rsidR="00000000" w:rsidRDefault="003B03D0">
      <w:pPr>
        <w:pStyle w:val="Paragrafoelenco"/>
        <w:shd w:val="clear" w:color="auto" w:fill="F2F2F2"/>
        <w:spacing w:before="120" w:after="0" w:line="240" w:lineRule="auto"/>
        <w:ind w:left="0"/>
        <w:jc w:val="both"/>
        <w:rPr>
          <w:rFonts w:ascii="LiberationSerif" w:hAnsi="LiberationSerif" w:cs="LiberationSerif"/>
          <w:sz w:val="18"/>
          <w:szCs w:val="18"/>
        </w:rPr>
      </w:pPr>
      <w:r>
        <w:rPr>
          <w:rFonts w:ascii="Arial" w:hAnsi="Arial" w:cs="Arial"/>
          <w:bCs/>
          <w:iCs/>
          <w:sz w:val="24"/>
          <w:szCs w:val="24"/>
        </w:rPr>
        <w:t>Laddove l'amministrazione riscontri l'esistenza di un obbligo normativo che impone la pubblicazione dell'atto o del documento nel propriosito web istituzionale è necessario selezionare i dati personali da ins</w:t>
      </w:r>
      <w:r>
        <w:rPr>
          <w:rFonts w:ascii="Arial" w:hAnsi="Arial" w:cs="Arial"/>
          <w:bCs/>
          <w:iCs/>
          <w:sz w:val="24"/>
          <w:szCs w:val="24"/>
        </w:rPr>
        <w:t>erire in tali atti e documenti, verificando, caso per caso, se ricorrono ipresupposti per l'oscuramento di determinate informazioni</w:t>
      </w:r>
      <w:r>
        <w:rPr>
          <w:rFonts w:ascii="LiberationSerif" w:hAnsi="LiberationSerif" w:cs="LiberationSerif"/>
          <w:sz w:val="18"/>
          <w:szCs w:val="18"/>
        </w:rPr>
        <w:t>.</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 soggetti pubblici, infatti, in conformità ai principi di protezione dei dati, sono tenuti a ridurre al minimo l'utilizzaz</w:t>
      </w:r>
      <w:r>
        <w:rPr>
          <w:rFonts w:ascii="Arial" w:hAnsi="Arial" w:cs="Arial"/>
          <w:bCs/>
          <w:iCs/>
          <w:sz w:val="24"/>
          <w:szCs w:val="24"/>
        </w:rPr>
        <w:t xml:space="preserve">ione di dati personali e di dati identificativi ed evitare il relativo trattamento quando le finalità perseguite nei singoli casi possono essere realizzate mediante dati anonimi o altre modalità che permettano di identificare l'interessato solo in caso di </w:t>
      </w:r>
      <w:r>
        <w:rPr>
          <w:rFonts w:ascii="Arial" w:hAnsi="Arial" w:cs="Arial"/>
          <w:bCs/>
          <w:iCs/>
          <w:sz w:val="24"/>
          <w:szCs w:val="24"/>
        </w:rPr>
        <w:t xml:space="preserve">necessità (cd. "principio di necessità" di cui all'art. 3, comma 1, del d.lgs. 196/2003).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 xml:space="preserve">Pertanto, anche in presenza degli obblighi di pubblicazione di atti o documenti contenuti nel D. Lgs. n. 33/2013, i soggetti chiamati a darvi attuazione non possono </w:t>
      </w:r>
      <w:r>
        <w:rPr>
          <w:rFonts w:ascii="Arial" w:hAnsi="Arial" w:cs="Arial"/>
          <w:bCs/>
          <w:iCs/>
          <w:sz w:val="24"/>
          <w:szCs w:val="24"/>
        </w:rPr>
        <w:t>comunque "</w:t>
      </w:r>
      <w:r>
        <w:rPr>
          <w:rFonts w:ascii="Arial" w:hAnsi="Arial" w:cs="Arial"/>
          <w:bCs/>
          <w:i/>
          <w:iCs/>
          <w:sz w:val="24"/>
          <w:szCs w:val="24"/>
        </w:rPr>
        <w:t>rendere […] intelligibili i dati personali non pertinenti o, se sensibili ogiudiziari, non indispensabili rispetto alle specifiche finalità di trasparenza della pubblicazione</w:t>
      </w:r>
      <w:r>
        <w:rPr>
          <w:rFonts w:ascii="Arial" w:hAnsi="Arial" w:cs="Arial"/>
          <w:bCs/>
          <w:iCs/>
          <w:sz w:val="24"/>
          <w:szCs w:val="24"/>
        </w:rPr>
        <w:t>" (art. 4, comma 4, del d. lgs. n. 33/2013).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È, quindi, consentita la di</w:t>
      </w:r>
      <w:r>
        <w:rPr>
          <w:rFonts w:ascii="Arial" w:hAnsi="Arial" w:cs="Arial"/>
          <w:bCs/>
          <w:iCs/>
          <w:sz w:val="24"/>
          <w:szCs w:val="24"/>
        </w:rPr>
        <w:t>ffusione dei soli dati personali la cui inclusione in atti e documenti da pubblicare sia realmente necessaria e proporzionata alla finalità di trasparenza perseguita nel caso concreto (cd. "principio di pertinenza e non eccedenza" di cui all'art. 11, comma</w:t>
      </w:r>
      <w:r>
        <w:rPr>
          <w:rFonts w:ascii="Arial" w:hAnsi="Arial" w:cs="Arial"/>
          <w:bCs/>
          <w:iCs/>
          <w:sz w:val="24"/>
          <w:szCs w:val="24"/>
        </w:rPr>
        <w:t xml:space="preserve">1, lett. d, del d.lgs. 196/2003).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Di conseguenza, i dati personali che esulano da tale finalità non devono essere inseriti negli atti e nei documenti oggetto di pubblicazione online. In caso contrario, occorre provvedere, comunque, all'oscuramento delle i</w:t>
      </w:r>
      <w:r>
        <w:rPr>
          <w:rFonts w:ascii="Arial" w:hAnsi="Arial" w:cs="Arial"/>
          <w:bCs/>
          <w:iCs/>
          <w:sz w:val="24"/>
          <w:szCs w:val="24"/>
        </w:rPr>
        <w:t>nformazioni che risultano eccedenti o non pertinenti.</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È, invece, sempre vietata la diffusione di dati idonei a rivelare lo "stato di salute" (art. 22, comma 8, del d.lgs. 196/2003) e "la vita sessuale" (art. 4,comma 6, del d. lgs. n. 33/2013).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In particola</w:t>
      </w:r>
      <w:r>
        <w:rPr>
          <w:rFonts w:ascii="Arial" w:hAnsi="Arial" w:cs="Arial"/>
          <w:bCs/>
          <w:iCs/>
          <w:sz w:val="24"/>
          <w:szCs w:val="24"/>
        </w:rPr>
        <w:t>re, con riferimento ai dati idonei a rivelare lo stato di salute degli interessati, è vietata la pubblicazione di qualsiasi informazione da cui si possa desumere, anche indirettamente, lo stato di malattia o l'esistenza di patologie dei soggetti interessat</w:t>
      </w:r>
      <w:r>
        <w:rPr>
          <w:rFonts w:ascii="Arial" w:hAnsi="Arial" w:cs="Arial"/>
          <w:bCs/>
          <w:iCs/>
          <w:sz w:val="24"/>
          <w:szCs w:val="24"/>
        </w:rPr>
        <w:t>i, compreso qualsiasi riferimento alle condizioni di invalidità, disabilità o handicap fisici e/o psichici (art. 22, comma 8, del d.lgs. 196/2003).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Il procedimento di selezione dei dati personali, che possono essere resi conoscibili onlin,e deve essere par</w:t>
      </w:r>
      <w:r>
        <w:rPr>
          <w:rFonts w:ascii="Arial" w:hAnsi="Arial" w:cs="Arial"/>
          <w:bCs/>
          <w:iCs/>
          <w:sz w:val="24"/>
          <w:szCs w:val="24"/>
        </w:rPr>
        <w:t xml:space="preserve">ticolarmente accurato neicasi in cui tali informazioni sono idonee a rivelare: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l'origine razziale ed etnica, le convinzioni religiose, filosofiche, le opinioni politiche,l'adesione a partiti, sindacati, associazioni o organizzazioni a carattere religioso,</w:t>
      </w:r>
      <w:r>
        <w:rPr>
          <w:rFonts w:ascii="Arial" w:hAnsi="Arial" w:cs="Arial"/>
          <w:bCs/>
          <w:iCs/>
          <w:sz w:val="24"/>
          <w:szCs w:val="24"/>
        </w:rPr>
        <w:t xml:space="preserve"> filosofico, politico o sindacale;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lastRenderedPageBreak/>
        <w:t>nelcaso di dati idonei a rivelare provvedimenti di cui all'articolo 3, comma 1, lettere da a) a o) e da r) a u), del d.P.R. 14 novembre 2002, n. 313,in materia di casellario giudiziale, di anagrafe delle sanzioni amminis</w:t>
      </w:r>
      <w:r>
        <w:rPr>
          <w:rFonts w:ascii="Arial" w:hAnsi="Arial" w:cs="Arial"/>
          <w:bCs/>
          <w:iCs/>
          <w:sz w:val="24"/>
          <w:szCs w:val="24"/>
        </w:rPr>
        <w:t>trative dipendenti da reato e dei relativi carichi pendenti, nonché laqualità di imputato o di indagato (art. 4, comma 1, lett. d ed e, del d.lgs. 196/2003).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 dati sensibili e giudiziari, infatti, sono protetti da un quadro di garanzie particolarmente str</w:t>
      </w:r>
      <w:r>
        <w:rPr>
          <w:rFonts w:ascii="Arial" w:hAnsi="Arial" w:cs="Arial"/>
          <w:bCs/>
          <w:iCs/>
          <w:sz w:val="24"/>
          <w:szCs w:val="24"/>
        </w:rPr>
        <w:t xml:space="preserve">ingente che prevede la possibilità per i soggettipubblici di diffondere tali informazioni solo nel caso in cui sia previsto da una espressa disposizione di legge e di trattarle solo nel caso in cuisiano in concreto "indispensabili" per il perseguimento di </w:t>
      </w:r>
      <w:r>
        <w:rPr>
          <w:rFonts w:ascii="Arial" w:hAnsi="Arial" w:cs="Arial"/>
          <w:bCs/>
          <w:iCs/>
          <w:sz w:val="24"/>
          <w:szCs w:val="24"/>
        </w:rPr>
        <w:t xml:space="preserve">una finalità di rilevante interesse pubblico come quella di trasparenza;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ossia quandola stessa non può essere conseguita, caso per caso, mediante l'utilizzo di dati anonimi o di dati personali di natura diversa (art. 4, commi 2 e4, del d.lgs. n. 33/2013 c</w:t>
      </w:r>
      <w:r>
        <w:rPr>
          <w:rFonts w:ascii="Arial" w:hAnsi="Arial" w:cs="Arial"/>
          <w:bCs/>
          <w:iCs/>
          <w:sz w:val="24"/>
          <w:szCs w:val="24"/>
        </w:rPr>
        <w:t>it.; artt. 20, 21 e 22, con particolare riferimento ai commi 3, 5 e 11, e art. 68, comma 3, del d.lgs. 196/2003).</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 xml:space="preserve">Pertanto, come rappresentato dal </w:t>
      </w:r>
      <w:r>
        <w:rPr>
          <w:rFonts w:ascii="Arial" w:hAnsi="Arial" w:cs="Arial"/>
          <w:i/>
          <w:sz w:val="24"/>
          <w:szCs w:val="24"/>
        </w:rPr>
        <w:t xml:space="preserve">Garante per la protezione dei dati personali </w:t>
      </w:r>
      <w:r>
        <w:rPr>
          <w:rFonts w:ascii="Arial" w:hAnsi="Arial" w:cs="Arial"/>
          <w:bCs/>
          <w:iCs/>
          <w:sz w:val="24"/>
          <w:szCs w:val="24"/>
        </w:rPr>
        <w:t xml:space="preserve">nel parere del 7 febbraio 2013, gli enti pubblici sono tenuti a </w:t>
      </w:r>
      <w:r>
        <w:rPr>
          <w:rFonts w:ascii="Arial" w:hAnsi="Arial" w:cs="Arial"/>
          <w:bCs/>
          <w:iCs/>
          <w:sz w:val="24"/>
          <w:szCs w:val="24"/>
        </w:rPr>
        <w:t xml:space="preserve">porre in essere la massima attenzione nella selezione dei dati personali da utilizzare, sin dalla fase di redazione degli atti e documenti soggetti a pubblicazione,in particolare quando vengano in considerazione dati sensibili. </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In proposito, può risultare</w:t>
      </w:r>
      <w:r>
        <w:rPr>
          <w:rFonts w:ascii="Arial" w:hAnsi="Arial" w:cs="Arial"/>
          <w:bCs/>
          <w:iCs/>
          <w:sz w:val="24"/>
          <w:szCs w:val="24"/>
        </w:rPr>
        <w:t xml:space="preserve"> utile non riportare queste informazioni nel testo dei provvedimenti pubblicati online (ad esempio nell'oggetto, nel contenuto, etc.), menzionandole solo negli atti a disposizione degli uffici (richiamati quale presupposto del provvedimento e consultabili </w:t>
      </w:r>
      <w:r>
        <w:rPr>
          <w:rFonts w:ascii="Arial" w:hAnsi="Arial" w:cs="Arial"/>
          <w:bCs/>
          <w:iCs/>
          <w:sz w:val="24"/>
          <w:szCs w:val="24"/>
        </w:rPr>
        <w:t>solo da interessati e controinteressati), oppure indicare delicate situazioni di disagio personale solo sulla base di espressioni di carattere più generale o, se del caso, di codici numerici (cfr. par. 2 del parere citato).</w:t>
      </w:r>
    </w:p>
    <w:p w:rsidR="00000000" w:rsidRDefault="003B03D0">
      <w:pPr>
        <w:pStyle w:val="Paragrafoelenco"/>
        <w:shd w:val="clear" w:color="auto" w:fill="F2F2F2"/>
        <w:spacing w:before="120" w:after="0" w:line="240" w:lineRule="auto"/>
        <w:ind w:left="0"/>
        <w:jc w:val="both"/>
        <w:rPr>
          <w:rFonts w:ascii="Arial" w:hAnsi="Arial" w:cs="Arial"/>
          <w:bCs/>
          <w:iCs/>
          <w:sz w:val="24"/>
          <w:szCs w:val="24"/>
        </w:rPr>
      </w:pPr>
      <w:r>
        <w:rPr>
          <w:rFonts w:ascii="Arial" w:hAnsi="Arial" w:cs="Arial"/>
          <w:bCs/>
          <w:iCs/>
          <w:sz w:val="24"/>
          <w:szCs w:val="24"/>
        </w:rPr>
        <w:t>Effettuata, alla luce delle pred</w:t>
      </w:r>
      <w:r>
        <w:rPr>
          <w:rFonts w:ascii="Arial" w:hAnsi="Arial" w:cs="Arial"/>
          <w:bCs/>
          <w:iCs/>
          <w:sz w:val="24"/>
          <w:szCs w:val="24"/>
        </w:rPr>
        <w:t>ette indicazioni, la previa valutazione circa i presupposti e l'indispensabilità della pubblicazione di dati sensibilie giudiziari, devono essere adottate idonee misure e accorgimenti tecnici volti ad evitare "la indicizzazione e la rintracciabilità tramit</w:t>
      </w:r>
      <w:r>
        <w:rPr>
          <w:rFonts w:ascii="Arial" w:hAnsi="Arial" w:cs="Arial"/>
          <w:bCs/>
          <w:iCs/>
          <w:sz w:val="24"/>
          <w:szCs w:val="24"/>
        </w:rPr>
        <w:t>e imotori di ricerca web ed il loro riutilizzo" (art. 4, comma 1 e art. 7, del d. lgs. n. 33/2013).</w:t>
      </w:r>
    </w:p>
    <w:p w:rsidR="00000000" w:rsidRDefault="003B03D0">
      <w:pPr>
        <w:keepNext/>
        <w:widowControl w:val="0"/>
        <w:spacing w:line="280" w:lineRule="exact"/>
        <w:outlineLvl w:val="1"/>
        <w:rPr>
          <w:rFonts w:ascii="Arial" w:hAnsi="Arial" w:cs="Arial"/>
          <w:b/>
        </w:rPr>
      </w:pPr>
    </w:p>
    <w:p w:rsidR="00000000" w:rsidRDefault="003B03D0">
      <w:pPr>
        <w:keepNext/>
        <w:widowControl w:val="0"/>
        <w:spacing w:line="280" w:lineRule="exact"/>
        <w:outlineLvl w:val="1"/>
        <w:rPr>
          <w:rFonts w:ascii="Arial" w:hAnsi="Arial" w:cs="Arial"/>
          <w:b/>
        </w:rPr>
      </w:pPr>
      <w:bookmarkStart w:id="6" w:name="_Toc441565781"/>
      <w:r>
        <w:rPr>
          <w:rFonts w:ascii="Arial" w:hAnsi="Arial" w:cs="Arial"/>
          <w:b/>
        </w:rPr>
        <w:t>3.1. Il riutilizzo dei dati</w:t>
      </w:r>
      <w:bookmarkEnd w:id="6"/>
    </w:p>
    <w:p w:rsidR="00000000" w:rsidRDefault="003B03D0">
      <w:pPr>
        <w:pStyle w:val="Corpodeltesto"/>
        <w:spacing w:before="120"/>
        <w:jc w:val="both"/>
        <w:rPr>
          <w:sz w:val="24"/>
          <w:szCs w:val="24"/>
        </w:rPr>
      </w:pPr>
      <w:r>
        <w:rPr>
          <w:sz w:val="24"/>
          <w:szCs w:val="24"/>
        </w:rPr>
        <w:t xml:space="preserve">I dati pubblicati, a norma del decreto legislativo. 33/2013, sono liberamente riutilizzabili. </w:t>
      </w:r>
    </w:p>
    <w:p w:rsidR="00000000" w:rsidRDefault="003B03D0">
      <w:pPr>
        <w:pStyle w:val="Corpodeltesto"/>
        <w:spacing w:before="120"/>
        <w:jc w:val="both"/>
        <w:rPr>
          <w:sz w:val="24"/>
          <w:szCs w:val="24"/>
        </w:rPr>
      </w:pPr>
      <w:r>
        <w:rPr>
          <w:sz w:val="24"/>
          <w:szCs w:val="24"/>
        </w:rPr>
        <w:t>Per tale motivo il legislatore h</w:t>
      </w:r>
      <w:r>
        <w:rPr>
          <w:sz w:val="24"/>
          <w:szCs w:val="24"/>
        </w:rPr>
        <w:t xml:space="preserve">a imposto che documenti e informazioni siano pubblicati in formato di tipo aperto ai sensi dell’articolo 68 del CAD (decreto legislativo 82/2005). </w:t>
      </w:r>
    </w:p>
    <w:p w:rsidR="00000000" w:rsidRDefault="003B03D0">
      <w:pPr>
        <w:pStyle w:val="Corpodeltesto"/>
        <w:spacing w:before="120"/>
        <w:jc w:val="both"/>
        <w:rPr>
          <w:sz w:val="24"/>
          <w:szCs w:val="24"/>
        </w:rPr>
      </w:pPr>
      <w:r>
        <w:rPr>
          <w:sz w:val="24"/>
          <w:szCs w:val="24"/>
        </w:rPr>
        <w:t xml:space="preserve">Come già precisato, con provvedimento n. 243 del 15 maggio 2014 il </w:t>
      </w:r>
      <w:r>
        <w:rPr>
          <w:i/>
          <w:sz w:val="24"/>
          <w:szCs w:val="24"/>
        </w:rPr>
        <w:t>Garante per la protezione dei dati person</w:t>
      </w:r>
      <w:r>
        <w:rPr>
          <w:i/>
          <w:sz w:val="24"/>
          <w:szCs w:val="24"/>
        </w:rPr>
        <w:t xml:space="preserve">ali </w:t>
      </w:r>
      <w:r>
        <w:rPr>
          <w:sz w:val="24"/>
          <w:szCs w:val="24"/>
        </w:rPr>
        <w:t xml:space="preserve"> ha approvato le nuove “</w:t>
      </w:r>
      <w:r>
        <w:rPr>
          <w:i/>
          <w:sz w:val="24"/>
          <w:szCs w:val="24"/>
        </w:rPr>
        <w:t>linee guida in materia di dati personali</w:t>
      </w:r>
      <w:r>
        <w:rPr>
          <w:sz w:val="24"/>
          <w:szCs w:val="24"/>
        </w:rPr>
        <w:t xml:space="preserve">”. </w:t>
      </w:r>
    </w:p>
    <w:p w:rsidR="00000000" w:rsidRDefault="003B03D0">
      <w:pPr>
        <w:pStyle w:val="Corpodeltesto"/>
        <w:spacing w:before="120"/>
        <w:jc w:val="both"/>
        <w:rPr>
          <w:sz w:val="24"/>
          <w:szCs w:val="24"/>
        </w:rPr>
      </w:pPr>
      <w:r>
        <w:rPr>
          <w:sz w:val="24"/>
          <w:szCs w:val="24"/>
        </w:rPr>
        <w:t xml:space="preserve">Tra i vari argomenti trattati, il Garante ha affrontato il tema delle modalità di </w:t>
      </w:r>
      <w:r>
        <w:rPr>
          <w:i/>
          <w:sz w:val="24"/>
          <w:szCs w:val="24"/>
        </w:rPr>
        <w:t>riutilizzo dei dati personali</w:t>
      </w:r>
      <w:r>
        <w:rPr>
          <w:sz w:val="24"/>
          <w:szCs w:val="24"/>
        </w:rPr>
        <w:t xml:space="preserve"> obbligatoriamente pubblicati in “</w:t>
      </w:r>
      <w:r>
        <w:rPr>
          <w:i/>
          <w:sz w:val="24"/>
          <w:szCs w:val="24"/>
        </w:rPr>
        <w:t>amministrazione trasparente</w:t>
      </w:r>
      <w:r>
        <w:rPr>
          <w:sz w:val="24"/>
          <w:szCs w:val="24"/>
        </w:rPr>
        <w:t>” per effett</w:t>
      </w:r>
      <w:r>
        <w:rPr>
          <w:sz w:val="24"/>
          <w:szCs w:val="24"/>
        </w:rPr>
        <w:t xml:space="preserve">o del decreto legislativo 33/2013. </w:t>
      </w:r>
    </w:p>
    <w:p w:rsidR="00000000" w:rsidRDefault="003B03D0">
      <w:pPr>
        <w:pStyle w:val="Corpodeltesto"/>
        <w:spacing w:before="120"/>
        <w:jc w:val="both"/>
        <w:rPr>
          <w:sz w:val="24"/>
          <w:szCs w:val="24"/>
        </w:rPr>
      </w:pPr>
      <w:r>
        <w:rPr>
          <w:sz w:val="24"/>
          <w:szCs w:val="24"/>
        </w:rPr>
        <w:lastRenderedPageBreak/>
        <w:t>Il Garante è intervenuto per specificare che “</w:t>
      </w:r>
      <w:r>
        <w:rPr>
          <w:i/>
          <w:sz w:val="24"/>
          <w:szCs w:val="24"/>
        </w:rPr>
        <w:t>il riutilizzo dei dati personali pubblicati è soggetto alle condizioni e ai limiti previsti dalla disciplina sulla protezione dei dati personali e dalle specifiche disposizio</w:t>
      </w:r>
      <w:r>
        <w:rPr>
          <w:i/>
          <w:sz w:val="24"/>
          <w:szCs w:val="24"/>
        </w:rPr>
        <w:t>ni del decreto legislativo 36/2006 di recepimento della direttiva 2003/98/CE sul riutilizzo dell'informazione del settore pubblico</w:t>
      </w:r>
      <w:r>
        <w:rPr>
          <w:sz w:val="24"/>
          <w:szCs w:val="24"/>
        </w:rPr>
        <w:t xml:space="preserve">”. </w:t>
      </w:r>
    </w:p>
    <w:p w:rsidR="00000000" w:rsidRDefault="003B03D0">
      <w:pPr>
        <w:pStyle w:val="Corpodeltesto"/>
        <w:spacing w:before="120"/>
        <w:jc w:val="both"/>
        <w:rPr>
          <w:sz w:val="24"/>
          <w:szCs w:val="24"/>
        </w:rPr>
      </w:pPr>
      <w:r>
        <w:rPr>
          <w:sz w:val="24"/>
          <w:szCs w:val="24"/>
        </w:rPr>
        <w:t>Il principio generale del libero riutilizzo di documenti contenenti dati pubblici riguarda essenzialmente documenti che no</w:t>
      </w:r>
      <w:r>
        <w:rPr>
          <w:sz w:val="24"/>
          <w:szCs w:val="24"/>
        </w:rPr>
        <w:t>n contengono dati personali, oppure riguarda dati personali opportunamente aggregati e resi anonimi.</w:t>
      </w:r>
    </w:p>
    <w:p w:rsidR="00000000" w:rsidRDefault="003B03D0">
      <w:pPr>
        <w:pStyle w:val="Corpodeltesto"/>
        <w:spacing w:before="120"/>
        <w:jc w:val="both"/>
        <w:rPr>
          <w:sz w:val="24"/>
          <w:szCs w:val="24"/>
        </w:rPr>
      </w:pPr>
      <w:r>
        <w:rPr>
          <w:sz w:val="24"/>
          <w:szCs w:val="24"/>
        </w:rPr>
        <w:t>Il solo fatto che informazioni personali siano rese conoscibili online per finalità di trasparenza non comporta che le stesse siano liberamente riutilizzab</w:t>
      </w:r>
      <w:r>
        <w:rPr>
          <w:sz w:val="24"/>
          <w:szCs w:val="24"/>
        </w:rPr>
        <w:t xml:space="preserve">ili da chiunque e per qualsiasi scopo. </w:t>
      </w:r>
    </w:p>
    <w:p w:rsidR="00000000" w:rsidRDefault="003B03D0">
      <w:pPr>
        <w:pStyle w:val="Corpodeltesto"/>
        <w:spacing w:before="120"/>
        <w:jc w:val="both"/>
        <w:rPr>
          <w:sz w:val="24"/>
          <w:szCs w:val="24"/>
        </w:rPr>
      </w:pPr>
      <w:r>
        <w:rPr>
          <w:sz w:val="24"/>
          <w:szCs w:val="24"/>
        </w:rPr>
        <w:t xml:space="preserve">In particolare, in attuazione del principio di finalità di cui all'art. 11 del decreto legislativo 196/2003, </w:t>
      </w:r>
    </w:p>
    <w:p w:rsidR="00000000" w:rsidRDefault="003B03D0">
      <w:pPr>
        <w:pStyle w:val="Corpodeltesto"/>
        <w:spacing w:before="120"/>
        <w:jc w:val="both"/>
        <w:rPr>
          <w:sz w:val="24"/>
          <w:szCs w:val="24"/>
        </w:rPr>
      </w:pPr>
      <w:r>
        <w:rPr>
          <w:sz w:val="24"/>
          <w:szCs w:val="24"/>
        </w:rPr>
        <w:t>il riutilizzo dei dati personali conoscibili da chiunque non può essere consentito "</w:t>
      </w:r>
      <w:r>
        <w:rPr>
          <w:i/>
          <w:sz w:val="24"/>
          <w:szCs w:val="24"/>
        </w:rPr>
        <w:t>in termini incompatibi</w:t>
      </w:r>
      <w:r>
        <w:rPr>
          <w:i/>
          <w:sz w:val="24"/>
          <w:szCs w:val="24"/>
        </w:rPr>
        <w:t>li</w:t>
      </w:r>
      <w:r>
        <w:rPr>
          <w:sz w:val="24"/>
          <w:szCs w:val="24"/>
        </w:rPr>
        <w:t xml:space="preserve">" con gli scopi originari per i quali i medesimi dati sono resi accessibili pubblicamente. </w:t>
      </w:r>
    </w:p>
    <w:p w:rsidR="00000000" w:rsidRDefault="003B03D0">
      <w:pPr>
        <w:pStyle w:val="Paragrafoelenco"/>
        <w:spacing w:before="120" w:after="0" w:line="240" w:lineRule="auto"/>
        <w:ind w:left="0"/>
        <w:jc w:val="both"/>
        <w:rPr>
          <w:rFonts w:ascii="Arial" w:hAnsi="Arial" w:cs="Arial"/>
          <w:bCs/>
          <w:iCs/>
          <w:sz w:val="24"/>
          <w:szCs w:val="24"/>
        </w:rPr>
      </w:pPr>
      <w:r>
        <w:rPr>
          <w:rFonts w:ascii="Arial" w:hAnsi="Arial" w:cs="Arial"/>
          <w:bCs/>
          <w:iCs/>
          <w:sz w:val="24"/>
          <w:szCs w:val="24"/>
        </w:rPr>
        <w:t>Secondo il d.lgs. 196/2003 (Codice in materia di protezione dei dati personali) per “</w:t>
      </w:r>
      <w:r>
        <w:rPr>
          <w:rFonts w:ascii="Arial" w:hAnsi="Arial" w:cs="Arial"/>
          <w:bCs/>
          <w:i/>
          <w:iCs/>
          <w:sz w:val="24"/>
          <w:szCs w:val="24"/>
        </w:rPr>
        <w:t>dato personale</w:t>
      </w:r>
      <w:r>
        <w:rPr>
          <w:rFonts w:ascii="Arial" w:hAnsi="Arial" w:cs="Arial"/>
          <w:bCs/>
          <w:iCs/>
          <w:sz w:val="24"/>
          <w:szCs w:val="24"/>
        </w:rPr>
        <w:t>” si intende, “</w:t>
      </w:r>
      <w:r>
        <w:rPr>
          <w:rFonts w:ascii="Arial" w:hAnsi="Arial" w:cs="Arial"/>
          <w:bCs/>
          <w:i/>
          <w:iCs/>
          <w:sz w:val="24"/>
          <w:szCs w:val="24"/>
        </w:rPr>
        <w:t>qualunque informazione relativa a persona fisica</w:t>
      </w:r>
      <w:r>
        <w:rPr>
          <w:rFonts w:ascii="Arial" w:hAnsi="Arial" w:cs="Arial"/>
          <w:bCs/>
          <w:i/>
          <w:iCs/>
          <w:sz w:val="24"/>
          <w:szCs w:val="24"/>
        </w:rPr>
        <w:t xml:space="preserve">, identificata o identificabile, anche indirettamente, mediante riferimento a qualsiasi altra informazione, ivi compreso un numero di identificazione personale” </w:t>
      </w:r>
      <w:r>
        <w:rPr>
          <w:rFonts w:ascii="Arial" w:hAnsi="Arial" w:cs="Arial"/>
          <w:bCs/>
          <w:iCs/>
          <w:sz w:val="24"/>
          <w:szCs w:val="24"/>
        </w:rPr>
        <w:t xml:space="preserve">(art. 4 co. 1 lett. b) del d.lgs. 196/2003). </w:t>
      </w:r>
    </w:p>
    <w:p w:rsidR="00000000" w:rsidRDefault="003B03D0">
      <w:pPr>
        <w:keepNext/>
        <w:widowControl w:val="0"/>
        <w:spacing w:line="280" w:lineRule="exact"/>
        <w:outlineLvl w:val="1"/>
        <w:rPr>
          <w:rFonts w:ascii="Arial" w:hAnsi="Arial" w:cs="Arial"/>
          <w:b/>
        </w:rPr>
      </w:pPr>
    </w:p>
    <w:p w:rsidR="00000000" w:rsidRDefault="003B03D0">
      <w:pPr>
        <w:keepNext/>
        <w:widowControl w:val="0"/>
        <w:spacing w:line="280" w:lineRule="exact"/>
        <w:outlineLvl w:val="1"/>
        <w:rPr>
          <w:rFonts w:ascii="Arial" w:hAnsi="Arial" w:cs="Arial"/>
          <w:b/>
        </w:rPr>
      </w:pPr>
    </w:p>
    <w:p w:rsidR="00000000" w:rsidRDefault="003B03D0">
      <w:pPr>
        <w:keepNext/>
        <w:widowControl w:val="0"/>
        <w:spacing w:line="280" w:lineRule="exact"/>
        <w:outlineLvl w:val="1"/>
        <w:rPr>
          <w:rFonts w:ascii="Arial" w:hAnsi="Arial" w:cs="Arial"/>
          <w:b/>
        </w:rPr>
      </w:pPr>
      <w:bookmarkStart w:id="7" w:name="_Toc441565782"/>
      <w:r>
        <w:rPr>
          <w:rFonts w:ascii="Arial" w:hAnsi="Arial" w:cs="Arial"/>
          <w:b/>
        </w:rPr>
        <w:t xml:space="preserve">4. Il programma triennale per la trasparenza e </w:t>
      </w:r>
      <w:r>
        <w:rPr>
          <w:rFonts w:ascii="Arial" w:hAnsi="Arial" w:cs="Arial"/>
          <w:b/>
        </w:rPr>
        <w:t>l’integrità (PTTI)</w:t>
      </w:r>
      <w:bookmarkEnd w:id="7"/>
    </w:p>
    <w:p w:rsidR="00000000" w:rsidRDefault="003B03D0">
      <w:pPr>
        <w:pStyle w:val="Corpodeltesto"/>
        <w:spacing w:before="120"/>
        <w:jc w:val="both"/>
        <w:rPr>
          <w:sz w:val="24"/>
          <w:szCs w:val="24"/>
        </w:rPr>
      </w:pPr>
      <w:r>
        <w:rPr>
          <w:sz w:val="24"/>
          <w:szCs w:val="24"/>
        </w:rPr>
        <w:t xml:space="preserve">Ogni  PA deve adottare un </w:t>
      </w:r>
      <w:r>
        <w:rPr>
          <w:i/>
          <w:iCs/>
          <w:sz w:val="24"/>
          <w:szCs w:val="24"/>
        </w:rPr>
        <w:t>Programma triennale per la trasparenza e l'integrità</w:t>
      </w:r>
      <w:r>
        <w:rPr>
          <w:sz w:val="24"/>
          <w:szCs w:val="24"/>
        </w:rPr>
        <w:t xml:space="preserve"> da aggiornare annualmente. </w:t>
      </w:r>
    </w:p>
    <w:p w:rsidR="00000000" w:rsidRDefault="003B03D0">
      <w:pPr>
        <w:pStyle w:val="Corpodeltesto"/>
        <w:spacing w:before="120"/>
        <w:jc w:val="both"/>
        <w:rPr>
          <w:sz w:val="24"/>
          <w:szCs w:val="24"/>
        </w:rPr>
      </w:pPr>
      <w:r>
        <w:rPr>
          <w:sz w:val="24"/>
          <w:szCs w:val="24"/>
        </w:rPr>
        <w:t>Il programma reca le iniziative previste per garantire: un adeguato livello di trasparenza; la legalità e lo sviluppo della cultur</w:t>
      </w:r>
      <w:r>
        <w:rPr>
          <w:sz w:val="24"/>
          <w:szCs w:val="24"/>
        </w:rPr>
        <w:t>a dell'integrità.</w:t>
      </w:r>
    </w:p>
    <w:p w:rsidR="00000000" w:rsidRDefault="003B03D0">
      <w:pPr>
        <w:pStyle w:val="Corpodeltesto"/>
        <w:spacing w:before="120"/>
        <w:jc w:val="both"/>
        <w:rPr>
          <w:sz w:val="24"/>
          <w:szCs w:val="24"/>
        </w:rPr>
      </w:pPr>
      <w:r>
        <w:rPr>
          <w:sz w:val="24"/>
          <w:szCs w:val="24"/>
        </w:rPr>
        <w:t xml:space="preserve">Il PTTI definisce misure, modi e iniziative per attuare gli obblighi di pubblicazione e le misure organizzative per assicurare regolarità e tempestività dei flussi informativi. </w:t>
      </w:r>
    </w:p>
    <w:p w:rsidR="00000000" w:rsidRDefault="003B03D0">
      <w:pPr>
        <w:pStyle w:val="Corpodeltesto"/>
        <w:spacing w:before="120"/>
        <w:jc w:val="both"/>
        <w:rPr>
          <w:sz w:val="24"/>
          <w:szCs w:val="24"/>
        </w:rPr>
      </w:pPr>
      <w:r>
        <w:rPr>
          <w:sz w:val="24"/>
          <w:szCs w:val="24"/>
        </w:rPr>
        <w:t xml:space="preserve">Specifica modalità, tempi d’attuazione, risorse e strumenti </w:t>
      </w:r>
      <w:r>
        <w:rPr>
          <w:sz w:val="24"/>
          <w:szCs w:val="24"/>
        </w:rPr>
        <w:t>di verifica dell'efficacia per assicurare adeguati livelli di trasparenza, legalità e sviluppo della cultura dell'integrità.</w:t>
      </w:r>
    </w:p>
    <w:p w:rsidR="00000000" w:rsidRDefault="003B03D0">
      <w:pPr>
        <w:pStyle w:val="Corpodeltesto"/>
        <w:spacing w:before="120"/>
        <w:jc w:val="both"/>
        <w:rPr>
          <w:sz w:val="24"/>
          <w:szCs w:val="24"/>
        </w:rPr>
      </w:pPr>
      <w:r>
        <w:rPr>
          <w:sz w:val="24"/>
          <w:szCs w:val="24"/>
        </w:rPr>
        <w:t xml:space="preserve">Le misure del programma devono necessariamente essere collegate con le misure e gli interventi previsti dal </w:t>
      </w:r>
      <w:r>
        <w:rPr>
          <w:i/>
          <w:iCs/>
          <w:sz w:val="24"/>
          <w:szCs w:val="24"/>
        </w:rPr>
        <w:t>Piano di prevenzione de</w:t>
      </w:r>
      <w:r>
        <w:rPr>
          <w:i/>
          <w:iCs/>
          <w:sz w:val="24"/>
          <w:szCs w:val="24"/>
        </w:rPr>
        <w:t>lla corruzione</w:t>
      </w:r>
      <w:r>
        <w:rPr>
          <w:sz w:val="24"/>
          <w:szCs w:val="24"/>
        </w:rPr>
        <w:t xml:space="preserve"> (legge 190/2012) del quale il programma costituisce, di norma, una sezione. </w:t>
      </w:r>
    </w:p>
    <w:p w:rsidR="00000000" w:rsidRDefault="003B03D0">
      <w:pPr>
        <w:pStyle w:val="Corpodeltesto"/>
        <w:spacing w:before="120"/>
        <w:jc w:val="both"/>
        <w:rPr>
          <w:sz w:val="24"/>
          <w:szCs w:val="24"/>
        </w:rPr>
      </w:pPr>
      <w:r>
        <w:rPr>
          <w:sz w:val="24"/>
          <w:szCs w:val="24"/>
        </w:rPr>
        <w:t xml:space="preserve">Pertanto, </w:t>
      </w:r>
      <w:r>
        <w:rPr>
          <w:b/>
          <w:sz w:val="24"/>
          <w:szCs w:val="24"/>
        </w:rPr>
        <w:t>il presente deve considerarsi allegato, parte integrante, del più vasto e generale Piano Triennale per la Prevenzione della Corruzione</w:t>
      </w:r>
      <w:r>
        <w:rPr>
          <w:sz w:val="24"/>
          <w:szCs w:val="24"/>
        </w:rPr>
        <w:t xml:space="preserve">. </w:t>
      </w:r>
    </w:p>
    <w:p w:rsidR="00000000" w:rsidRDefault="003B03D0">
      <w:pPr>
        <w:pStyle w:val="Corpodeltesto"/>
        <w:spacing w:before="120"/>
        <w:jc w:val="both"/>
        <w:rPr>
          <w:sz w:val="24"/>
          <w:szCs w:val="24"/>
        </w:rPr>
      </w:pPr>
      <w:r>
        <w:rPr>
          <w:sz w:val="24"/>
          <w:szCs w:val="24"/>
        </w:rPr>
        <w:t>Il collegamento f</w:t>
      </w:r>
      <w:r>
        <w:rPr>
          <w:sz w:val="24"/>
          <w:szCs w:val="24"/>
        </w:rPr>
        <w:t xml:space="preserve">ra il Piano di prevenzione della corruzione ed il Programma è assicurato dal Responsabile della trasparenza le cui funzioni, secondo l’articolo 43 comma 1 del decreto legislativo 33/2013, sono svolte </w:t>
      </w:r>
      <w:r>
        <w:rPr>
          <w:i/>
          <w:sz w:val="24"/>
          <w:szCs w:val="24"/>
        </w:rPr>
        <w:t>di norma</w:t>
      </w:r>
      <w:r>
        <w:rPr>
          <w:sz w:val="24"/>
          <w:szCs w:val="24"/>
        </w:rPr>
        <w:t xml:space="preserve"> dal Responsabile per la prevenzione della corru</w:t>
      </w:r>
      <w:r>
        <w:rPr>
          <w:sz w:val="24"/>
          <w:szCs w:val="24"/>
        </w:rPr>
        <w:t xml:space="preserve">zione. </w:t>
      </w:r>
    </w:p>
    <w:p w:rsidR="00000000" w:rsidRDefault="003B03D0">
      <w:pPr>
        <w:pStyle w:val="Corpodeltesto"/>
        <w:spacing w:before="120"/>
        <w:jc w:val="both"/>
        <w:rPr>
          <w:sz w:val="24"/>
          <w:szCs w:val="24"/>
        </w:rPr>
      </w:pPr>
      <w:r>
        <w:rPr>
          <w:sz w:val="24"/>
          <w:szCs w:val="24"/>
        </w:rPr>
        <w:lastRenderedPageBreak/>
        <w:t xml:space="preserve">Laddove l’amministrazione nomini due distinti soggetti, per le funzioni in materia di trasparenza e di prevenzione della corruzione, è necessario garantire un raccordo tra gli stessi, i cui nomi devono risultare sul sito istituzionale.   </w:t>
      </w:r>
    </w:p>
    <w:p w:rsidR="00000000" w:rsidRDefault="003B03D0">
      <w:pPr>
        <w:pStyle w:val="Corpodeltesto"/>
        <w:spacing w:before="120"/>
        <w:jc w:val="both"/>
        <w:rPr>
          <w:sz w:val="24"/>
          <w:szCs w:val="24"/>
        </w:rPr>
      </w:pPr>
      <w:r>
        <w:rPr>
          <w:sz w:val="24"/>
          <w:szCs w:val="24"/>
        </w:rPr>
        <w:t>Gli obiet</w:t>
      </w:r>
      <w:r>
        <w:rPr>
          <w:sz w:val="24"/>
          <w:szCs w:val="24"/>
        </w:rPr>
        <w:t xml:space="preserve">tivi del Programma sono formulati in collegamento con la programmazione strategica e operativa definita nel piano della performance e negli altri strumenti di programmazione degli enti locali. </w:t>
      </w:r>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8" w:name="_Toc441565783"/>
      <w:r>
        <w:rPr>
          <w:rFonts w:ascii="Arial" w:hAnsi="Arial" w:cs="Arial"/>
          <w:b/>
        </w:rPr>
        <w:t>5. Il Responsabile per la trasparenza</w:t>
      </w:r>
      <w:bookmarkEnd w:id="8"/>
    </w:p>
    <w:p w:rsidR="00000000" w:rsidRDefault="003B03D0">
      <w:pPr>
        <w:pStyle w:val="Corpodeltesto"/>
        <w:spacing w:before="120"/>
        <w:jc w:val="both"/>
        <w:rPr>
          <w:sz w:val="24"/>
          <w:szCs w:val="24"/>
        </w:rPr>
      </w:pPr>
      <w:r>
        <w:rPr>
          <w:sz w:val="24"/>
          <w:szCs w:val="24"/>
        </w:rPr>
        <w:t>Di norma, il Responsab</w:t>
      </w:r>
      <w:r>
        <w:rPr>
          <w:sz w:val="24"/>
          <w:szCs w:val="24"/>
        </w:rPr>
        <w:t xml:space="preserve">ile per la prevenzione della corruzione (art. 1 co. 7 della legge 190/2012) svolge le funzioni di Responsabile per la trasparenza. </w:t>
      </w:r>
    </w:p>
    <w:p w:rsidR="00000000" w:rsidRDefault="003B03D0">
      <w:pPr>
        <w:pStyle w:val="Corpodeltesto"/>
        <w:spacing w:before="120"/>
        <w:jc w:val="both"/>
        <w:rPr>
          <w:sz w:val="24"/>
          <w:szCs w:val="24"/>
        </w:rPr>
      </w:pPr>
      <w:r>
        <w:rPr>
          <w:sz w:val="24"/>
          <w:szCs w:val="24"/>
        </w:rPr>
        <w:t xml:space="preserve">I principali compiti del Responsabile per la trasparenza sono:  </w:t>
      </w:r>
    </w:p>
    <w:p w:rsidR="00000000" w:rsidRDefault="003B03D0">
      <w:pPr>
        <w:pStyle w:val="Corpodeltesto"/>
        <w:spacing w:before="120"/>
        <w:jc w:val="both"/>
        <w:rPr>
          <w:sz w:val="24"/>
          <w:szCs w:val="24"/>
        </w:rPr>
      </w:pPr>
      <w:r>
        <w:rPr>
          <w:sz w:val="24"/>
          <w:szCs w:val="24"/>
        </w:rPr>
        <w:t xml:space="preserve">controllare l'adempimento da parte della PA degli obblighi </w:t>
      </w:r>
      <w:r>
        <w:rPr>
          <w:sz w:val="24"/>
          <w:szCs w:val="24"/>
        </w:rPr>
        <w:t xml:space="preserve">di pubblicazione, assicurando completezza, chiarezza e l'aggiornamento delle informazioni; </w:t>
      </w:r>
    </w:p>
    <w:p w:rsidR="00000000" w:rsidRDefault="003B03D0">
      <w:pPr>
        <w:pStyle w:val="Corpodeltesto"/>
        <w:spacing w:before="120"/>
        <w:jc w:val="both"/>
        <w:rPr>
          <w:sz w:val="24"/>
          <w:szCs w:val="24"/>
        </w:rPr>
      </w:pPr>
      <w:r>
        <w:rPr>
          <w:sz w:val="24"/>
          <w:szCs w:val="24"/>
        </w:rPr>
        <w:t>segnalare all'organo di indirizzo politico, all'OIV, all'Autorità nazionale anticorruzione e, nei casi più gravi, all'ufficio disciplinare i casi di mancato o ritar</w:t>
      </w:r>
      <w:r>
        <w:rPr>
          <w:sz w:val="24"/>
          <w:szCs w:val="24"/>
        </w:rPr>
        <w:t xml:space="preserve">dato adempimento degli obblighi di pubblicazione; </w:t>
      </w:r>
    </w:p>
    <w:p w:rsidR="00000000" w:rsidRDefault="003B03D0">
      <w:pPr>
        <w:pStyle w:val="Corpodeltesto"/>
        <w:spacing w:before="120"/>
        <w:jc w:val="both"/>
        <w:rPr>
          <w:sz w:val="24"/>
          <w:szCs w:val="24"/>
        </w:rPr>
      </w:pPr>
      <w:r>
        <w:rPr>
          <w:sz w:val="24"/>
          <w:szCs w:val="24"/>
        </w:rPr>
        <w:t>provvedere all'aggiornamento del Programma, all'interno del quale sono previste specifiche misure di monitoraggio sull'attuazione degli obblighi di trasparenza e ulteriori misure e iniziative di promozione</w:t>
      </w:r>
      <w:r>
        <w:rPr>
          <w:sz w:val="24"/>
          <w:szCs w:val="24"/>
        </w:rPr>
        <w:t xml:space="preserve"> della trasparenza in rapporto con il Piano anticorruzione; </w:t>
      </w:r>
    </w:p>
    <w:p w:rsidR="00000000" w:rsidRDefault="003B03D0">
      <w:pPr>
        <w:pStyle w:val="Corpodeltesto"/>
        <w:spacing w:before="120"/>
        <w:jc w:val="both"/>
        <w:rPr>
          <w:sz w:val="24"/>
          <w:szCs w:val="24"/>
        </w:rPr>
      </w:pPr>
      <w:r>
        <w:rPr>
          <w:sz w:val="24"/>
          <w:szCs w:val="24"/>
        </w:rPr>
        <w:t xml:space="preserve">controllare e assicurare la regolare attuazione dell'accesso civico.  </w:t>
      </w:r>
    </w:p>
    <w:p w:rsidR="00000000" w:rsidRDefault="003B03D0">
      <w:pPr>
        <w:pStyle w:val="Corpodeltesto"/>
        <w:spacing w:before="120"/>
        <w:jc w:val="both"/>
        <w:rPr>
          <w:sz w:val="24"/>
          <w:szCs w:val="24"/>
        </w:rPr>
      </w:pPr>
      <w:r>
        <w:rPr>
          <w:sz w:val="24"/>
          <w:szCs w:val="24"/>
        </w:rPr>
        <w:t>In caso di inottemperanza, il Responsabile inoltra un segnalazione all’organo di indirizzo politico, all’organismo indipende</w:t>
      </w:r>
      <w:r>
        <w:rPr>
          <w:sz w:val="24"/>
          <w:szCs w:val="24"/>
        </w:rPr>
        <w:t>nte di valutazione, all’ANAC e, nei casi, più gravi, all’ufficio disciplinare. Gli inadempimenti sono altresì segnalati dall’ANAC ai vertici politici delle amministrazioni, agli OIV e, ove necessario, alla Corte dei conti ai fini dell’attivazione delle alt</w:t>
      </w:r>
      <w:r>
        <w:rPr>
          <w:sz w:val="24"/>
          <w:szCs w:val="24"/>
        </w:rPr>
        <w:t xml:space="preserve">re forme di responsabilità. </w:t>
      </w:r>
    </w:p>
    <w:p w:rsidR="00000000" w:rsidRDefault="003B03D0">
      <w:pPr>
        <w:pStyle w:val="Corpodeltesto"/>
        <w:spacing w:before="120"/>
        <w:jc w:val="both"/>
        <w:rPr>
          <w:sz w:val="24"/>
          <w:szCs w:val="24"/>
        </w:rPr>
      </w:pPr>
    </w:p>
    <w:p w:rsidR="00000000" w:rsidRDefault="003B03D0">
      <w:pPr>
        <w:spacing w:before="120"/>
        <w:jc w:val="both"/>
        <w:rPr>
          <w:rFonts w:ascii="Arial" w:hAnsi="Arial" w:cs="Arial"/>
        </w:rPr>
      </w:pPr>
      <w:bookmarkStart w:id="9" w:name="_Toc405388194"/>
      <w:bookmarkStart w:id="10" w:name="_Toc405476924"/>
      <w:r>
        <w:rPr>
          <w:rFonts w:ascii="Arial" w:hAnsi="Arial" w:cs="Arial"/>
          <w:shd w:val="clear" w:color="auto" w:fill="D9D9D9"/>
        </w:rPr>
        <w:t xml:space="preserve">In questo ente è stato nominato </w:t>
      </w:r>
      <w:r>
        <w:rPr>
          <w:rFonts w:ascii="Arial" w:hAnsi="Arial" w:cs="Arial"/>
          <w:i/>
          <w:shd w:val="clear" w:color="auto" w:fill="D9D9D9"/>
        </w:rPr>
        <w:t>Responsabile per la trasparenza</w:t>
      </w:r>
      <w:r>
        <w:rPr>
          <w:rFonts w:ascii="Arial" w:hAnsi="Arial" w:cs="Arial"/>
          <w:shd w:val="clear" w:color="auto" w:fill="D9D9D9"/>
        </w:rPr>
        <w:t>, senza compensi aggiuntivi, il Segretario Generale Dott. Dino Vesprini,  con decreto del 08.08.2013 n.  7</w:t>
      </w:r>
      <w:r>
        <w:rPr>
          <w:rFonts w:ascii="Arial" w:hAnsi="Arial" w:cs="Arial"/>
        </w:rPr>
        <w:t>.</w:t>
      </w:r>
      <w:bookmarkEnd w:id="9"/>
      <w:bookmarkEnd w:id="10"/>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11" w:name="_Toc441565784"/>
      <w:r>
        <w:rPr>
          <w:rFonts w:ascii="Arial" w:hAnsi="Arial" w:cs="Arial"/>
          <w:b/>
        </w:rPr>
        <w:t>6. L’Organismo indipendente di valutazione (OIV)</w:t>
      </w:r>
      <w:bookmarkEnd w:id="11"/>
    </w:p>
    <w:p w:rsidR="00000000" w:rsidRDefault="003B03D0">
      <w:pPr>
        <w:pStyle w:val="Corpodeltesto"/>
        <w:spacing w:before="120"/>
        <w:jc w:val="both"/>
        <w:rPr>
          <w:sz w:val="24"/>
          <w:szCs w:val="24"/>
        </w:rPr>
      </w:pPr>
      <w:r>
        <w:rPr>
          <w:sz w:val="24"/>
          <w:szCs w:val="24"/>
        </w:rPr>
        <w:t>L'OI</w:t>
      </w:r>
      <w:r>
        <w:rPr>
          <w:sz w:val="24"/>
          <w:szCs w:val="24"/>
        </w:rPr>
        <w:t xml:space="preserve">V ha il compito di verificare la coerenza tra gli obiettivi del PTTI e quelli indicati nel piano della performance, valutando altresì l'adeguatezza dei relativi indicatori. </w:t>
      </w:r>
    </w:p>
    <w:p w:rsidR="00000000" w:rsidRDefault="003B03D0">
      <w:pPr>
        <w:pStyle w:val="Corpodeltesto"/>
        <w:spacing w:before="120"/>
        <w:jc w:val="both"/>
        <w:rPr>
          <w:sz w:val="24"/>
          <w:szCs w:val="24"/>
        </w:rPr>
      </w:pPr>
      <w:r>
        <w:rPr>
          <w:sz w:val="24"/>
          <w:szCs w:val="24"/>
        </w:rPr>
        <w:lastRenderedPageBreak/>
        <w:t>I soggetti che svolgono la valutazione della performance e l'OIV utilizzano inform</w:t>
      </w:r>
      <w:r>
        <w:rPr>
          <w:sz w:val="24"/>
          <w:szCs w:val="24"/>
        </w:rPr>
        <w:t>azioni e dati relativi all'attuazione degli obblighi di trasparenza anche per valutare la performance - organizzativa e individuale - del Responsabile per la trasparenza e dei dirigenti responsabili della trasmissione dei dati.</w:t>
      </w:r>
    </w:p>
    <w:p w:rsidR="00000000" w:rsidRDefault="003B03D0">
      <w:pPr>
        <w:pStyle w:val="Corpodeltesto"/>
        <w:spacing w:before="120"/>
        <w:jc w:val="both"/>
        <w:rPr>
          <w:sz w:val="24"/>
          <w:szCs w:val="24"/>
        </w:rPr>
      </w:pPr>
      <w:r>
        <w:rPr>
          <w:sz w:val="24"/>
          <w:szCs w:val="24"/>
        </w:rPr>
        <w:t xml:space="preserve">Negli enti privi di OIV, in </w:t>
      </w:r>
      <w:r>
        <w:rPr>
          <w:sz w:val="24"/>
          <w:szCs w:val="24"/>
        </w:rPr>
        <w:t xml:space="preserve">quanto organo facoltativo per comuni e province, i relativi compiti sono svolti dal Nucleo di Valutazione o da altro organismo analogo. </w:t>
      </w:r>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12" w:name="_Toc441565785"/>
      <w:r>
        <w:rPr>
          <w:rFonts w:ascii="Arial" w:hAnsi="Arial" w:cs="Arial"/>
          <w:b/>
        </w:rPr>
        <w:t>7. L’Autorità Nazionale Anticorruzione (ANAC)</w:t>
      </w:r>
      <w:bookmarkEnd w:id="12"/>
    </w:p>
    <w:p w:rsidR="00000000" w:rsidRDefault="003B03D0">
      <w:pPr>
        <w:pStyle w:val="Corpodeltesto"/>
        <w:spacing w:before="120"/>
        <w:jc w:val="both"/>
        <w:rPr>
          <w:sz w:val="24"/>
        </w:rPr>
      </w:pPr>
      <w:r>
        <w:rPr>
          <w:sz w:val="24"/>
        </w:rPr>
        <w:t>La legge 190/2012 inizialmente aveva assegnato i compiti di autorità an</w:t>
      </w:r>
      <w:r>
        <w:rPr>
          <w:sz w:val="24"/>
        </w:rPr>
        <w:t xml:space="preserve">ticorruzione alla Commissione per la valutazione, l’integrità e la trasparenza delle amministrazioni pubbliche (CiVIT). </w:t>
      </w:r>
    </w:p>
    <w:p w:rsidR="00000000" w:rsidRDefault="003B03D0">
      <w:pPr>
        <w:pStyle w:val="Corpodeltesto"/>
        <w:spacing w:before="120"/>
        <w:jc w:val="both"/>
        <w:rPr>
          <w:sz w:val="24"/>
        </w:rPr>
      </w:pPr>
      <w:r>
        <w:rPr>
          <w:sz w:val="24"/>
        </w:rPr>
        <w:t>La CiVIT era stata istituita dal legislatore, attraverso il decreto legislativo 150/2009, per svolgere prioritariamente funzioni di val</w:t>
      </w:r>
      <w:r>
        <w:rPr>
          <w:sz w:val="24"/>
        </w:rPr>
        <w:t>utazione della “</w:t>
      </w:r>
      <w:r>
        <w:rPr>
          <w:i/>
          <w:sz w:val="24"/>
        </w:rPr>
        <w:t>perfomance</w:t>
      </w:r>
      <w:r>
        <w:rPr>
          <w:sz w:val="24"/>
        </w:rPr>
        <w:t xml:space="preserve">” delle pubbliche amministrazioni. </w:t>
      </w:r>
    </w:p>
    <w:p w:rsidR="00000000" w:rsidRDefault="003B03D0">
      <w:pPr>
        <w:pStyle w:val="Corpodeltesto"/>
        <w:spacing w:before="120"/>
        <w:jc w:val="both"/>
        <w:rPr>
          <w:sz w:val="24"/>
        </w:rPr>
      </w:pPr>
      <w:r>
        <w:rPr>
          <w:sz w:val="24"/>
        </w:rPr>
        <w:t xml:space="preserve">Successivamente la denominazione della CiVIT è stata sostituita da quella di Autorità nazionale anticorruzione (ANAC). </w:t>
      </w:r>
    </w:p>
    <w:p w:rsidR="00000000" w:rsidRDefault="003B03D0">
      <w:pPr>
        <w:pStyle w:val="Corpodeltesto"/>
        <w:spacing w:before="120"/>
        <w:jc w:val="both"/>
        <w:rPr>
          <w:sz w:val="24"/>
        </w:rPr>
      </w:pPr>
      <w:r>
        <w:rPr>
          <w:sz w:val="24"/>
        </w:rPr>
        <w:t>L’articolo 19 del DL 90/2014 (convertito con modificazioni dalla legge 114</w:t>
      </w:r>
      <w:r>
        <w:rPr>
          <w:sz w:val="24"/>
        </w:rPr>
        <w:t>/2014), ha soppresso l'Autorità di vigilanza sui contratti pubblici di lavori, servizi e forniture (AVCP) e ne ha trasferito compiti e funzioni all'Autorità nazionale anticorruzione.</w:t>
      </w:r>
    </w:p>
    <w:p w:rsidR="00000000" w:rsidRDefault="003B03D0">
      <w:pPr>
        <w:pStyle w:val="Corpodeltesto"/>
        <w:spacing w:before="120"/>
        <w:jc w:val="both"/>
        <w:rPr>
          <w:i/>
          <w:sz w:val="24"/>
        </w:rPr>
      </w:pPr>
      <w:r>
        <w:rPr>
          <w:sz w:val="24"/>
        </w:rPr>
        <w:t xml:space="preserve">La </w:t>
      </w:r>
      <w:r>
        <w:rPr>
          <w:i/>
          <w:sz w:val="24"/>
        </w:rPr>
        <w:t>mission</w:t>
      </w:r>
      <w:r>
        <w:rPr>
          <w:sz w:val="24"/>
        </w:rPr>
        <w:t xml:space="preserve"> dell’ANAC può essere “</w:t>
      </w:r>
      <w:r>
        <w:rPr>
          <w:i/>
          <w:sz w:val="24"/>
        </w:rPr>
        <w:t>individuata nella prevenzione della corr</w:t>
      </w:r>
      <w:r>
        <w:rPr>
          <w:i/>
          <w:sz w:val="24"/>
        </w:rPr>
        <w:t>uzione nell’ambito delle amministrazioni pubbliche, nelle società partecipate e controllate anche mediante l’attuazione della trasparenza in tutti gli aspetti gestionali, nonché mediante l’attività di vigilanza nell’ambito dei contratti pubblici, degli inc</w:t>
      </w:r>
      <w:r>
        <w:rPr>
          <w:i/>
          <w:sz w:val="24"/>
        </w:rPr>
        <w:t>arichi e comunque in ogni settore della pubblica amministrazione che potenzialmente possa sviluppare fenomeni corruttivi, evitando nel contempo di aggravare i procedimenti con ricadute negative sui cittadini e sulle imprese, orientando i comportamenti e le</w:t>
      </w:r>
      <w:r>
        <w:rPr>
          <w:i/>
          <w:sz w:val="24"/>
        </w:rPr>
        <w:t xml:space="preserve"> attività degli impiegati pubblici, con interventi in sede consultiva e di regolazione.</w:t>
      </w:r>
    </w:p>
    <w:p w:rsidR="00000000" w:rsidRDefault="003B03D0">
      <w:pPr>
        <w:pStyle w:val="Corpodeltesto"/>
        <w:spacing w:before="120"/>
        <w:jc w:val="both"/>
        <w:rPr>
          <w:sz w:val="24"/>
        </w:rPr>
      </w:pPr>
      <w:r>
        <w:rPr>
          <w:i/>
          <w:sz w:val="24"/>
        </w:rPr>
        <w:t>La chiave dell’attività della nuova ANAC, nella visione attualmente espressa è quella di vigilare per prevenire la corruzione creando una rete di collaborazione nell’am</w:t>
      </w:r>
      <w:r>
        <w:rPr>
          <w:i/>
          <w:sz w:val="24"/>
        </w:rPr>
        <w:t>bito delle amministrazioni pubbliche e al contempo aumentare l’efficienza nell’utilizzo delle risorse, riducendo i controlli formali, che comportano tra l’altro appesantimenti procedurali e di fatto aumentano i costi della pubblica amministrazione senza cr</w:t>
      </w:r>
      <w:r>
        <w:rPr>
          <w:i/>
          <w:sz w:val="24"/>
        </w:rPr>
        <w:t>eare valore per i cittadini e per le imprese</w:t>
      </w:r>
      <w:r>
        <w:rPr>
          <w:rStyle w:val="Rimandonotaapidipagina"/>
          <w:i/>
          <w:sz w:val="24"/>
        </w:rPr>
        <w:footnoteReference w:id="3"/>
      </w:r>
      <w:r>
        <w:rPr>
          <w:sz w:val="24"/>
        </w:rPr>
        <w:t>”.</w:t>
      </w:r>
    </w:p>
    <w:p w:rsidR="00000000" w:rsidRDefault="003B03D0">
      <w:pPr>
        <w:pStyle w:val="Corpodeltesto"/>
        <w:spacing w:before="120"/>
        <w:jc w:val="both"/>
        <w:rPr>
          <w:sz w:val="24"/>
        </w:rPr>
      </w:pPr>
      <w:r>
        <w:rPr>
          <w:sz w:val="24"/>
        </w:rPr>
        <w:t xml:space="preserve">La legge 190/2012 ha attribuito alla Autorità nazionale anticorruzione lo svolgimento di numerosi compiti e funzioni. </w:t>
      </w:r>
    </w:p>
    <w:p w:rsidR="00000000" w:rsidRDefault="003B03D0">
      <w:pPr>
        <w:pStyle w:val="Corpodeltesto"/>
        <w:spacing w:before="120"/>
        <w:jc w:val="both"/>
        <w:rPr>
          <w:sz w:val="24"/>
        </w:rPr>
      </w:pPr>
      <w:r>
        <w:rPr>
          <w:sz w:val="24"/>
        </w:rPr>
        <w:t xml:space="preserve">L’ANAC: </w:t>
      </w:r>
    </w:p>
    <w:p w:rsidR="00000000" w:rsidRDefault="003B03D0">
      <w:pPr>
        <w:pStyle w:val="Corpodeltesto"/>
        <w:numPr>
          <w:ilvl w:val="0"/>
          <w:numId w:val="9"/>
        </w:numPr>
        <w:spacing w:before="120"/>
        <w:jc w:val="both"/>
        <w:rPr>
          <w:sz w:val="24"/>
        </w:rPr>
      </w:pPr>
      <w:r>
        <w:rPr>
          <w:sz w:val="24"/>
        </w:rPr>
        <w:t xml:space="preserve">collabora con i paritetici organismi stranieri, con le organizzazioni regionali </w:t>
      </w:r>
      <w:r>
        <w:rPr>
          <w:sz w:val="24"/>
        </w:rPr>
        <w:t xml:space="preserve">ed internazionali competenti; </w:t>
      </w:r>
    </w:p>
    <w:p w:rsidR="00000000" w:rsidRDefault="003B03D0">
      <w:pPr>
        <w:pStyle w:val="Corpodeltesto"/>
        <w:numPr>
          <w:ilvl w:val="0"/>
          <w:numId w:val="9"/>
        </w:numPr>
        <w:spacing w:before="120"/>
        <w:jc w:val="both"/>
        <w:rPr>
          <w:sz w:val="24"/>
        </w:rPr>
      </w:pPr>
      <w:r>
        <w:rPr>
          <w:sz w:val="24"/>
        </w:rPr>
        <w:t xml:space="preserve">approva il Piano nazionale anticorruzione (PNA); </w:t>
      </w:r>
    </w:p>
    <w:p w:rsidR="00000000" w:rsidRDefault="003B03D0">
      <w:pPr>
        <w:pStyle w:val="Corpodeltesto"/>
        <w:numPr>
          <w:ilvl w:val="0"/>
          <w:numId w:val="9"/>
        </w:numPr>
        <w:spacing w:before="120"/>
        <w:jc w:val="both"/>
        <w:rPr>
          <w:sz w:val="24"/>
        </w:rPr>
      </w:pPr>
      <w:r>
        <w:rPr>
          <w:sz w:val="24"/>
        </w:rPr>
        <w:lastRenderedPageBreak/>
        <w:t xml:space="preserve">analizza le cause e i fattori della corruzione e definisce gli interventi che ne possono favorire la prevenzione e il contrasto; </w:t>
      </w:r>
    </w:p>
    <w:p w:rsidR="00000000" w:rsidRDefault="003B03D0">
      <w:pPr>
        <w:pStyle w:val="Corpodeltesto"/>
        <w:numPr>
          <w:ilvl w:val="0"/>
          <w:numId w:val="9"/>
        </w:numPr>
        <w:spacing w:before="120"/>
        <w:jc w:val="both"/>
        <w:rPr>
          <w:sz w:val="24"/>
        </w:rPr>
      </w:pPr>
      <w:r>
        <w:rPr>
          <w:sz w:val="24"/>
        </w:rPr>
        <w:t xml:space="preserve">esprime pareri facoltativi agli organi dello </w:t>
      </w:r>
      <w:r>
        <w:rPr>
          <w:sz w:val="24"/>
        </w:rPr>
        <w:t xml:space="preserve">Stato e a tutte le amministrazioni pubbliche, in materia di conformità di atti e comportamenti dei funzionari pubblici alla legge, ai codici di comportamento e ai contratti, collettivi e individuali, regolanti il rapporto di lavoro pubblico; </w:t>
      </w:r>
    </w:p>
    <w:p w:rsidR="00000000" w:rsidRDefault="003B03D0">
      <w:pPr>
        <w:pStyle w:val="Corpodeltesto"/>
        <w:numPr>
          <w:ilvl w:val="0"/>
          <w:numId w:val="9"/>
        </w:numPr>
        <w:spacing w:before="120"/>
        <w:jc w:val="both"/>
        <w:rPr>
          <w:sz w:val="24"/>
        </w:rPr>
      </w:pPr>
      <w:r>
        <w:rPr>
          <w:sz w:val="24"/>
        </w:rPr>
        <w:t>esprime parer</w:t>
      </w:r>
      <w:r>
        <w:rPr>
          <w:sz w:val="24"/>
        </w:rPr>
        <w:t>i facoltativi in materia di autorizzazioni, di cui all'articolo 53 del decreto legislativo 165/2001, allo svolgimento di incarichi esterni da parte dei dirigenti amministrativi dello Stato e degli enti pubblici nazionali, con particolare riferimento all'ap</w:t>
      </w:r>
      <w:r>
        <w:rPr>
          <w:sz w:val="24"/>
        </w:rPr>
        <w:t xml:space="preserve">plicazione del comma 16-ter, introdotto dalla legge 190/2012;  </w:t>
      </w:r>
    </w:p>
    <w:p w:rsidR="00000000" w:rsidRDefault="003B03D0">
      <w:pPr>
        <w:pStyle w:val="Corpodeltesto"/>
        <w:numPr>
          <w:ilvl w:val="0"/>
          <w:numId w:val="9"/>
        </w:numPr>
        <w:spacing w:before="120"/>
        <w:jc w:val="both"/>
        <w:rPr>
          <w:sz w:val="24"/>
        </w:rPr>
      </w:pPr>
      <w:r>
        <w:rPr>
          <w:sz w:val="24"/>
        </w:rPr>
        <w:t>esercita vigilanza e controllo sull'effettiva applicazione e sull'efficacia delle misure adottate dalle pubbliche amministrazioni e sul rispetto delle regole sulla trasparenza dell'attività am</w:t>
      </w:r>
      <w:r>
        <w:rPr>
          <w:sz w:val="24"/>
        </w:rPr>
        <w:t xml:space="preserve">ministrativa previste dalla legge 190/2012  e dalle altre disposizioni vigenti; </w:t>
      </w:r>
    </w:p>
    <w:p w:rsidR="00000000" w:rsidRDefault="003B03D0">
      <w:pPr>
        <w:pStyle w:val="Corpodeltesto"/>
        <w:numPr>
          <w:ilvl w:val="0"/>
          <w:numId w:val="9"/>
        </w:numPr>
        <w:spacing w:before="120"/>
        <w:jc w:val="both"/>
        <w:rPr>
          <w:sz w:val="24"/>
        </w:rPr>
      </w:pPr>
      <w:r>
        <w:rPr>
          <w:sz w:val="24"/>
        </w:rPr>
        <w:t>riferisce al Parlamento, presentando una relazione entro il 31 dicembre di ciascun anno, sull'attività di contrasto della corruzione e dell'illegalità nella pubblica amministr</w:t>
      </w:r>
      <w:r>
        <w:rPr>
          <w:sz w:val="24"/>
        </w:rPr>
        <w:t>azione e sull'efficacia delle disposizioni vigenti in materia.</w:t>
      </w:r>
    </w:p>
    <w:p w:rsidR="00000000" w:rsidRDefault="003B03D0">
      <w:pPr>
        <w:pStyle w:val="Corpodeltesto"/>
        <w:spacing w:before="120"/>
        <w:jc w:val="both"/>
        <w:rPr>
          <w:sz w:val="24"/>
        </w:rPr>
      </w:pPr>
      <w:r>
        <w:rPr>
          <w:sz w:val="24"/>
        </w:rPr>
        <w:t>A norma dell’articolo 19 comma 5 del DL 90/2014 (convertito dalla legge 114/2014), l’Autorità nazionale anticorruzione, in aggiunta ai compiti di cui sopra:</w:t>
      </w:r>
    </w:p>
    <w:p w:rsidR="00000000" w:rsidRDefault="003B03D0">
      <w:pPr>
        <w:pStyle w:val="Corpodeltesto"/>
        <w:numPr>
          <w:ilvl w:val="0"/>
          <w:numId w:val="9"/>
        </w:numPr>
        <w:spacing w:before="120"/>
        <w:jc w:val="both"/>
        <w:rPr>
          <w:sz w:val="24"/>
        </w:rPr>
      </w:pPr>
      <w:r>
        <w:rPr>
          <w:sz w:val="24"/>
        </w:rPr>
        <w:t>riceve notizie e segnalazioni di ill</w:t>
      </w:r>
      <w:r>
        <w:rPr>
          <w:sz w:val="24"/>
        </w:rPr>
        <w:t xml:space="preserve">eciti, anche nelle forme di cui all’art. 54-bis del d.lgs. 165/2001; </w:t>
      </w:r>
    </w:p>
    <w:p w:rsidR="00000000" w:rsidRDefault="003B03D0">
      <w:pPr>
        <w:pStyle w:val="Corpodeltesto"/>
        <w:numPr>
          <w:ilvl w:val="0"/>
          <w:numId w:val="9"/>
        </w:numPr>
        <w:spacing w:before="120"/>
        <w:jc w:val="both"/>
        <w:rPr>
          <w:sz w:val="24"/>
        </w:rPr>
      </w:pPr>
      <w:r>
        <w:rPr>
          <w:sz w:val="24"/>
        </w:rPr>
        <w:t>riceve notizie e segnalazioni da ciascun avvocato dello Stato che venga a conoscenza di violazioni di disposizioni di legge o di regolamento o di altre anomalie o irregolarità relative a</w:t>
      </w:r>
      <w:r>
        <w:rPr>
          <w:sz w:val="24"/>
        </w:rPr>
        <w:t xml:space="preserve">i contratti che rientrano nella disciplina del Codice di cui al d.lgs. 163/2006; </w:t>
      </w:r>
    </w:p>
    <w:p w:rsidR="00000000" w:rsidRDefault="003B03D0">
      <w:pPr>
        <w:pStyle w:val="Corpodeltesto"/>
        <w:numPr>
          <w:ilvl w:val="0"/>
          <w:numId w:val="9"/>
        </w:numPr>
        <w:spacing w:before="120"/>
        <w:jc w:val="both"/>
        <w:rPr>
          <w:sz w:val="24"/>
        </w:rPr>
      </w:pPr>
      <w:r>
        <w:rPr>
          <w:sz w:val="24"/>
        </w:rPr>
        <w:t>salvo che il fatto costituisca reato, applica, nel rispetto delle norme previste dalla legge 689/1981, una sanzione amministrativa non inferiore nel minimo a euro 1.000 e non</w:t>
      </w:r>
      <w:r>
        <w:rPr>
          <w:sz w:val="24"/>
        </w:rPr>
        <w:t xml:space="preserve"> superiore nel massimo a euro 10.000, nel caso in cui il soggetto obbligato ometta l'adozione dei piani triennali di prevenzione della corruzione, dei programmi triennali di trasparenza o dei codici di comportamento. </w:t>
      </w:r>
      <w:bookmarkStart w:id="13" w:name="58up"/>
      <w:bookmarkEnd w:id="13"/>
    </w:p>
    <w:p w:rsidR="00000000" w:rsidRDefault="003B03D0">
      <w:pPr>
        <w:pStyle w:val="Corpodeltesto"/>
        <w:spacing w:before="120"/>
        <w:jc w:val="both"/>
        <w:rPr>
          <w:sz w:val="24"/>
        </w:rPr>
      </w:pPr>
      <w:r>
        <w:rPr>
          <w:sz w:val="24"/>
        </w:rPr>
        <w:t xml:space="preserve">Secondo l’impostazione iniziale della </w:t>
      </w:r>
      <w:r>
        <w:rPr>
          <w:sz w:val="24"/>
        </w:rPr>
        <w:t xml:space="preserve">legge 190/2012, all’attività di contrasto alla corruzione partecipava anche il Dipartimento della Funzione Pubblica presso la Presidenza del Consiglio dei Ministri. </w:t>
      </w:r>
    </w:p>
    <w:p w:rsidR="00000000" w:rsidRDefault="003B03D0">
      <w:pPr>
        <w:pStyle w:val="Corpodeltesto"/>
        <w:spacing w:before="120"/>
        <w:jc w:val="both"/>
        <w:rPr>
          <w:sz w:val="24"/>
        </w:rPr>
      </w:pPr>
      <w:r>
        <w:rPr>
          <w:sz w:val="24"/>
        </w:rPr>
        <w:t>Il comma 5 dell’articolo 19 del DL 90/2014 (convertito dalla legge 114/2014) ha trasferito</w:t>
      </w:r>
      <w:r>
        <w:rPr>
          <w:sz w:val="24"/>
        </w:rPr>
        <w:t xml:space="preserve"> all’ANAC tutte le competenze in materia di anticorruzione già assegnate al Dipartimento della Funzione Pubblica. </w:t>
      </w:r>
    </w:p>
    <w:p w:rsidR="00000000" w:rsidRDefault="003B03D0">
      <w:pPr>
        <w:pStyle w:val="Corpodeltesto"/>
        <w:spacing w:before="120"/>
        <w:jc w:val="both"/>
        <w:rPr>
          <w:sz w:val="24"/>
        </w:rPr>
      </w:pPr>
      <w:r>
        <w:rPr>
          <w:sz w:val="24"/>
        </w:rPr>
        <w:t>Ad oggi, pertanto, è l’ANAC che, secondo le linee di indirizzo adottate dal Comitato interministeriale istituito con DPCM 16 gennaio 2013:</w:t>
      </w:r>
    </w:p>
    <w:p w:rsidR="00000000" w:rsidRDefault="003B03D0">
      <w:pPr>
        <w:pStyle w:val="Corpodeltesto"/>
        <w:numPr>
          <w:ilvl w:val="0"/>
          <w:numId w:val="10"/>
        </w:numPr>
        <w:spacing w:before="120"/>
        <w:jc w:val="both"/>
        <w:rPr>
          <w:sz w:val="24"/>
        </w:rPr>
      </w:pPr>
      <w:r>
        <w:rPr>
          <w:sz w:val="24"/>
        </w:rPr>
        <w:t>co</w:t>
      </w:r>
      <w:r>
        <w:rPr>
          <w:sz w:val="24"/>
        </w:rPr>
        <w:t xml:space="preserve">ordina l'attuazione delle strategie di prevenzione e contrasto della corruzione e dell'illegalità nella pubblica amministrazione elaborate a livello nazionale e internazionale; </w:t>
      </w:r>
    </w:p>
    <w:p w:rsidR="00000000" w:rsidRDefault="003B03D0">
      <w:pPr>
        <w:pStyle w:val="Corpodeltesto"/>
        <w:numPr>
          <w:ilvl w:val="0"/>
          <w:numId w:val="10"/>
        </w:numPr>
        <w:spacing w:before="120"/>
        <w:jc w:val="both"/>
        <w:rPr>
          <w:sz w:val="24"/>
        </w:rPr>
      </w:pPr>
      <w:r>
        <w:rPr>
          <w:sz w:val="24"/>
        </w:rPr>
        <w:t>promuove e definisce norme e metodologie comuni per la prevenzione della corru</w:t>
      </w:r>
      <w:r>
        <w:rPr>
          <w:sz w:val="24"/>
        </w:rPr>
        <w:t xml:space="preserve">zione, coerenti con gli indirizzi, i programmi e i progetti internazionali; </w:t>
      </w:r>
    </w:p>
    <w:p w:rsidR="00000000" w:rsidRDefault="003B03D0">
      <w:pPr>
        <w:pStyle w:val="Corpodeltesto"/>
        <w:numPr>
          <w:ilvl w:val="0"/>
          <w:numId w:val="10"/>
        </w:numPr>
        <w:spacing w:before="120"/>
        <w:jc w:val="both"/>
        <w:rPr>
          <w:sz w:val="24"/>
        </w:rPr>
      </w:pPr>
      <w:r>
        <w:rPr>
          <w:sz w:val="24"/>
        </w:rPr>
        <w:t xml:space="preserve">predispone il Piano nazionale anticorruzione, anche al fine di assicurare l'attuazione coordinata delle misure di cui alla lettera a); </w:t>
      </w:r>
    </w:p>
    <w:p w:rsidR="00000000" w:rsidRDefault="003B03D0">
      <w:pPr>
        <w:pStyle w:val="Corpodeltesto"/>
        <w:numPr>
          <w:ilvl w:val="0"/>
          <w:numId w:val="10"/>
        </w:numPr>
        <w:spacing w:before="120"/>
        <w:jc w:val="both"/>
        <w:rPr>
          <w:sz w:val="24"/>
        </w:rPr>
      </w:pPr>
      <w:r>
        <w:rPr>
          <w:sz w:val="24"/>
        </w:rPr>
        <w:lastRenderedPageBreak/>
        <w:t>definisce modelli standard delle informazio</w:t>
      </w:r>
      <w:r>
        <w:rPr>
          <w:sz w:val="24"/>
        </w:rPr>
        <w:t xml:space="preserve">ni e dei dati occorrenti per il conseguimento degli obiettivi previsti dalla presente legge, secondo modalità che consentano la loro gestione ed analisi informatizzata; </w:t>
      </w:r>
    </w:p>
    <w:p w:rsidR="00000000" w:rsidRDefault="003B03D0">
      <w:pPr>
        <w:pStyle w:val="Corpodeltesto"/>
        <w:numPr>
          <w:ilvl w:val="0"/>
          <w:numId w:val="10"/>
        </w:numPr>
        <w:spacing w:before="120"/>
        <w:jc w:val="both"/>
        <w:rPr>
          <w:sz w:val="24"/>
        </w:rPr>
      </w:pPr>
      <w:r>
        <w:rPr>
          <w:sz w:val="24"/>
        </w:rPr>
        <w:t>definisce criteri per assicurare la rotazione dei dirigenti nei settori particolarment</w:t>
      </w:r>
      <w:r>
        <w:rPr>
          <w:sz w:val="24"/>
        </w:rPr>
        <w:t>e esposti alla corruzione e misure per evitare sovrapposizioni di funzioni e cumuli di incarichi nominativi in capo ai dirigenti pubblici, anche esterni.</w:t>
      </w:r>
    </w:p>
    <w:p w:rsidR="00000000" w:rsidRDefault="003B03D0">
      <w:pPr>
        <w:pStyle w:val="Corpodeltesto"/>
        <w:spacing w:before="120"/>
        <w:jc w:val="both"/>
        <w:rPr>
          <w:sz w:val="24"/>
        </w:rPr>
      </w:pPr>
      <w:r>
        <w:rPr>
          <w:sz w:val="24"/>
        </w:rPr>
        <w:t>In ogni caso, si rammenta che lo strumento che ha consentito agli operatori di interpretare la legge 1</w:t>
      </w:r>
      <w:r>
        <w:rPr>
          <w:sz w:val="24"/>
        </w:rPr>
        <w:t>90/2012 immediatamente dopo la sua pubblicazione rimane la Circolare numero 1 del 25 gennaio 2013 proprio del Dipartimento della Funzione Pubblica (“</w:t>
      </w:r>
      <w:r>
        <w:rPr>
          <w:i/>
          <w:sz w:val="24"/>
        </w:rPr>
        <w:t>legge n. 190 del 2012 - Disposizioni per la prevenzione e la repressione della corruzione e dell'illegalità</w:t>
      </w:r>
      <w:r>
        <w:rPr>
          <w:i/>
          <w:sz w:val="24"/>
        </w:rPr>
        <w:t xml:space="preserve"> nella pubblica amministrazione</w:t>
      </w:r>
      <w:r>
        <w:rPr>
          <w:sz w:val="24"/>
        </w:rPr>
        <w:t xml:space="preserve">”). </w:t>
      </w:r>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b/>
        </w:rPr>
      </w:pPr>
      <w:bookmarkStart w:id="14" w:name="_Toc441565786"/>
      <w:r>
        <w:rPr>
          <w:rFonts w:ascii="Arial" w:hAnsi="Arial" w:cs="Arial"/>
          <w:b/>
        </w:rPr>
        <w:t>8. Amministrazione trasparente</w:t>
      </w:r>
      <w:bookmarkEnd w:id="14"/>
    </w:p>
    <w:p w:rsidR="00000000" w:rsidRDefault="003B03D0">
      <w:pPr>
        <w:pStyle w:val="Corpodeltesto"/>
        <w:spacing w:before="120"/>
        <w:jc w:val="both"/>
        <w:rPr>
          <w:sz w:val="24"/>
          <w:szCs w:val="24"/>
        </w:rPr>
      </w:pPr>
      <w:r>
        <w:rPr>
          <w:sz w:val="24"/>
          <w:szCs w:val="24"/>
        </w:rPr>
        <w:t>Nella homepage del sito istituzionale di ciascuna PA è prevista una sezione denominata “</w:t>
      </w:r>
      <w:r>
        <w:rPr>
          <w:i/>
          <w:iCs/>
          <w:sz w:val="24"/>
          <w:szCs w:val="24"/>
        </w:rPr>
        <w:t>Amministrazione trasparente</w:t>
      </w:r>
      <w:r>
        <w:rPr>
          <w:sz w:val="24"/>
          <w:szCs w:val="24"/>
        </w:rPr>
        <w:t>”, per l’accesso alla quale è vietato installare filtri od altre soluzio</w:t>
      </w:r>
      <w:r>
        <w:rPr>
          <w:sz w:val="24"/>
          <w:szCs w:val="24"/>
        </w:rPr>
        <w:t xml:space="preserve">ni tecniche che impediscano ai motori di ricerca web di effettuare prelievi da tale sezione. </w:t>
      </w:r>
    </w:p>
    <w:p w:rsidR="00000000" w:rsidRDefault="003B03D0">
      <w:pPr>
        <w:pStyle w:val="Corpodeltesto"/>
        <w:spacing w:before="120"/>
        <w:jc w:val="both"/>
        <w:rPr>
          <w:sz w:val="24"/>
          <w:szCs w:val="24"/>
        </w:rPr>
      </w:pPr>
      <w:r>
        <w:rPr>
          <w:sz w:val="24"/>
          <w:szCs w:val="24"/>
        </w:rPr>
        <w:t>Secondo l’articolo 10 co. 8 del decreto legislativo 33/2013, i principali documenti e le informazioni contenute nella sezione “</w:t>
      </w:r>
      <w:r>
        <w:rPr>
          <w:i/>
          <w:iCs/>
          <w:sz w:val="24"/>
          <w:szCs w:val="24"/>
        </w:rPr>
        <w:t>Amministrazione trasparente</w:t>
      </w:r>
      <w:r>
        <w:rPr>
          <w:sz w:val="24"/>
          <w:szCs w:val="24"/>
        </w:rPr>
        <w:t xml:space="preserve">” sono: </w:t>
      </w:r>
    </w:p>
    <w:p w:rsidR="00000000" w:rsidRDefault="003B03D0">
      <w:pPr>
        <w:pStyle w:val="Corpodeltesto"/>
        <w:numPr>
          <w:ilvl w:val="0"/>
          <w:numId w:val="5"/>
        </w:numPr>
        <w:spacing w:before="120"/>
        <w:jc w:val="both"/>
        <w:rPr>
          <w:sz w:val="24"/>
          <w:szCs w:val="24"/>
        </w:rPr>
      </w:pPr>
      <w:r>
        <w:rPr>
          <w:sz w:val="24"/>
          <w:szCs w:val="24"/>
        </w:rPr>
        <w:t xml:space="preserve">il programma per la trasparenza ed il relativo stato di attuazione; </w:t>
      </w:r>
    </w:p>
    <w:p w:rsidR="00000000" w:rsidRDefault="003B03D0">
      <w:pPr>
        <w:pStyle w:val="Corpodeltesto"/>
        <w:numPr>
          <w:ilvl w:val="0"/>
          <w:numId w:val="5"/>
        </w:numPr>
        <w:spacing w:before="120"/>
        <w:jc w:val="both"/>
        <w:rPr>
          <w:sz w:val="24"/>
          <w:szCs w:val="24"/>
        </w:rPr>
      </w:pPr>
      <w:r>
        <w:rPr>
          <w:sz w:val="24"/>
          <w:szCs w:val="24"/>
        </w:rPr>
        <w:t xml:space="preserve">il piano della perfomance e la relazione di cui all'art. 10 del decreto legislativo 150/2009; </w:t>
      </w:r>
    </w:p>
    <w:p w:rsidR="00000000" w:rsidRDefault="003B03D0">
      <w:pPr>
        <w:pStyle w:val="Corpodeltesto"/>
        <w:numPr>
          <w:ilvl w:val="0"/>
          <w:numId w:val="5"/>
        </w:numPr>
        <w:spacing w:before="120"/>
        <w:jc w:val="both"/>
        <w:rPr>
          <w:sz w:val="24"/>
          <w:szCs w:val="24"/>
        </w:rPr>
      </w:pPr>
      <w:r>
        <w:rPr>
          <w:sz w:val="24"/>
          <w:szCs w:val="24"/>
        </w:rPr>
        <w:t xml:space="preserve">nominativi e curricula dei componenti degli OIV e del responsabile della valutazione della </w:t>
      </w:r>
      <w:r>
        <w:rPr>
          <w:sz w:val="24"/>
          <w:szCs w:val="24"/>
        </w:rPr>
        <w:t>performance;</w:t>
      </w:r>
    </w:p>
    <w:p w:rsidR="00000000" w:rsidRDefault="003B03D0">
      <w:pPr>
        <w:pStyle w:val="Corpodeltesto"/>
        <w:numPr>
          <w:ilvl w:val="0"/>
          <w:numId w:val="5"/>
        </w:numPr>
        <w:spacing w:before="120"/>
        <w:jc w:val="both"/>
        <w:rPr>
          <w:sz w:val="24"/>
          <w:szCs w:val="24"/>
        </w:rPr>
      </w:pPr>
      <w:r>
        <w:rPr>
          <w:sz w:val="24"/>
          <w:szCs w:val="24"/>
        </w:rPr>
        <w:t xml:space="preserve">curricula e compensi dei titolari di incarichi amministrativi di vertice, di incarichi dirigenziali e di collaborazione o consulenza; </w:t>
      </w:r>
    </w:p>
    <w:p w:rsidR="00000000" w:rsidRDefault="003B03D0">
      <w:pPr>
        <w:pStyle w:val="Corpodeltesto"/>
        <w:numPr>
          <w:ilvl w:val="0"/>
          <w:numId w:val="5"/>
        </w:numPr>
        <w:spacing w:before="120"/>
        <w:jc w:val="both"/>
        <w:rPr>
          <w:sz w:val="24"/>
          <w:szCs w:val="24"/>
        </w:rPr>
      </w:pPr>
      <w:r>
        <w:rPr>
          <w:sz w:val="24"/>
          <w:szCs w:val="24"/>
        </w:rPr>
        <w:t xml:space="preserve">curricula dei titolari di posizioni organizzative, redatti in conformità al vigente modello europeo; </w:t>
      </w:r>
    </w:p>
    <w:p w:rsidR="00000000" w:rsidRDefault="003B03D0">
      <w:pPr>
        <w:pStyle w:val="Corpodeltesto"/>
        <w:numPr>
          <w:ilvl w:val="0"/>
          <w:numId w:val="5"/>
        </w:numPr>
        <w:spacing w:before="120"/>
        <w:jc w:val="both"/>
        <w:rPr>
          <w:sz w:val="24"/>
          <w:szCs w:val="24"/>
        </w:rPr>
      </w:pPr>
      <w:r>
        <w:rPr>
          <w:sz w:val="24"/>
          <w:szCs w:val="24"/>
        </w:rPr>
        <w:t xml:space="preserve">tutte </w:t>
      </w:r>
      <w:r>
        <w:rPr>
          <w:sz w:val="24"/>
          <w:szCs w:val="24"/>
        </w:rPr>
        <w:t xml:space="preserve">le altre informazioni riconducibili alle sotto-sezioni di 1° e 2° livello elencate nell’allegato al decreto legislativo 33/2013 (si vedano le schede allegate al presente). </w:t>
      </w:r>
    </w:p>
    <w:p w:rsidR="00000000" w:rsidRDefault="003B03D0">
      <w:pPr>
        <w:pStyle w:val="Corpodeltesto"/>
        <w:spacing w:before="120"/>
        <w:jc w:val="both"/>
        <w:rPr>
          <w:sz w:val="24"/>
          <w:szCs w:val="24"/>
        </w:rPr>
      </w:pPr>
      <w:r>
        <w:rPr>
          <w:sz w:val="24"/>
          <w:szCs w:val="24"/>
        </w:rPr>
        <w:t xml:space="preserve">L’ANAC con la deliberazione n. 50/2013 del 4 luglio 2013 ha approvato le </w:t>
      </w:r>
      <w:r>
        <w:rPr>
          <w:i/>
          <w:sz w:val="24"/>
          <w:szCs w:val="24"/>
        </w:rPr>
        <w:t>Linee guid</w:t>
      </w:r>
      <w:r>
        <w:rPr>
          <w:i/>
          <w:sz w:val="24"/>
          <w:szCs w:val="24"/>
        </w:rPr>
        <w:t>a per l’aggiornamento del programma per la trasparenza e l’integrità 2014-2016</w:t>
      </w:r>
      <w:r>
        <w:rPr>
          <w:sz w:val="24"/>
          <w:szCs w:val="24"/>
        </w:rPr>
        <w:t xml:space="preserve">. </w:t>
      </w:r>
    </w:p>
    <w:p w:rsidR="00000000" w:rsidRDefault="003B03D0">
      <w:pPr>
        <w:pStyle w:val="Corpodeltesto"/>
        <w:spacing w:before="120"/>
        <w:jc w:val="both"/>
        <w:rPr>
          <w:sz w:val="24"/>
          <w:szCs w:val="24"/>
        </w:rPr>
      </w:pPr>
      <w:r>
        <w:rPr>
          <w:sz w:val="24"/>
          <w:szCs w:val="24"/>
        </w:rPr>
        <w:t>L’Allegato n. 1 – Obblighi di Pubblicazione, reca l’elenco puntuale di documenti, dati e informazioni da pubblicare obbligatoriamente nella sezione “</w:t>
      </w:r>
      <w:r>
        <w:rPr>
          <w:i/>
          <w:sz w:val="24"/>
          <w:szCs w:val="24"/>
        </w:rPr>
        <w:t>Amministrazione Trasparent</w:t>
      </w:r>
      <w:r>
        <w:rPr>
          <w:i/>
          <w:sz w:val="24"/>
          <w:szCs w:val="24"/>
        </w:rPr>
        <w:t>e</w:t>
      </w:r>
      <w:r>
        <w:rPr>
          <w:sz w:val="24"/>
          <w:szCs w:val="24"/>
        </w:rPr>
        <w:t xml:space="preserve">”.  </w:t>
      </w:r>
    </w:p>
    <w:p w:rsidR="00000000" w:rsidRDefault="003B03D0">
      <w:pPr>
        <w:pStyle w:val="Corpodeltesto"/>
        <w:spacing w:before="120"/>
        <w:jc w:val="both"/>
        <w:rPr>
          <w:sz w:val="24"/>
          <w:szCs w:val="24"/>
        </w:rPr>
      </w:pPr>
      <w:r>
        <w:rPr>
          <w:sz w:val="24"/>
          <w:szCs w:val="24"/>
        </w:rPr>
        <w:t xml:space="preserve">Il presente documento è stato elaborato applicando tale deliberazione. </w:t>
      </w:r>
    </w:p>
    <w:p w:rsidR="00000000" w:rsidRDefault="003B03D0">
      <w:pPr>
        <w:pStyle w:val="Corpodeltesto"/>
        <w:spacing w:before="120"/>
        <w:jc w:val="both"/>
        <w:rPr>
          <w:sz w:val="24"/>
          <w:szCs w:val="24"/>
        </w:rPr>
      </w:pPr>
    </w:p>
    <w:p w:rsidR="00000000" w:rsidRDefault="003B03D0">
      <w:pPr>
        <w:rPr>
          <w:rFonts w:ascii="Arial" w:hAnsi="Arial" w:cs="Arial"/>
          <w:b/>
        </w:rPr>
      </w:pPr>
      <w:bookmarkStart w:id="15" w:name="_Toc405477342"/>
    </w:p>
    <w:p w:rsidR="00000000" w:rsidRDefault="003B03D0">
      <w:pPr>
        <w:keepNext/>
        <w:widowControl w:val="0"/>
        <w:spacing w:line="280" w:lineRule="exact"/>
        <w:outlineLvl w:val="1"/>
        <w:rPr>
          <w:rFonts w:ascii="Arial" w:hAnsi="Arial" w:cs="Arial"/>
          <w:b/>
        </w:rPr>
      </w:pPr>
      <w:bookmarkStart w:id="16" w:name="_Toc441565787"/>
      <w:r>
        <w:rPr>
          <w:rFonts w:ascii="Arial" w:hAnsi="Arial" w:cs="Arial"/>
          <w:b/>
        </w:rPr>
        <w:lastRenderedPageBreak/>
        <w:t>8.1. Trasparenza delle gare d’appalto</w:t>
      </w:r>
      <w:bookmarkEnd w:id="15"/>
      <w:bookmarkEnd w:id="16"/>
    </w:p>
    <w:p w:rsidR="00000000" w:rsidRDefault="003B03D0">
      <w:pPr>
        <w:pStyle w:val="Corpodeltesto"/>
        <w:spacing w:before="120"/>
        <w:jc w:val="both"/>
        <w:rPr>
          <w:sz w:val="24"/>
          <w:szCs w:val="24"/>
        </w:rPr>
      </w:pPr>
      <w:r>
        <w:rPr>
          <w:sz w:val="24"/>
          <w:szCs w:val="24"/>
        </w:rPr>
        <w:t>A norma del comma 32 dell’articolo 1 della legge 190/2012, per ciascuna gara le stazioni appaltanti sono tenute a pubblicare nei propri si</w:t>
      </w:r>
      <w:r>
        <w:rPr>
          <w:sz w:val="24"/>
          <w:szCs w:val="24"/>
        </w:rPr>
        <w:t xml:space="preserve">ti web: </w:t>
      </w:r>
    </w:p>
    <w:p w:rsidR="00000000" w:rsidRDefault="003B03D0">
      <w:pPr>
        <w:pStyle w:val="Corpodeltesto"/>
        <w:numPr>
          <w:ilvl w:val="0"/>
          <w:numId w:val="4"/>
        </w:numPr>
        <w:spacing w:before="120"/>
        <w:jc w:val="both"/>
        <w:rPr>
          <w:sz w:val="24"/>
          <w:szCs w:val="24"/>
        </w:rPr>
      </w:pPr>
      <w:r>
        <w:rPr>
          <w:sz w:val="24"/>
          <w:szCs w:val="24"/>
        </w:rPr>
        <w:t xml:space="preserve">la struttura proponente; </w:t>
      </w:r>
    </w:p>
    <w:p w:rsidR="00000000" w:rsidRDefault="003B03D0">
      <w:pPr>
        <w:pStyle w:val="Corpodeltesto"/>
        <w:numPr>
          <w:ilvl w:val="0"/>
          <w:numId w:val="4"/>
        </w:numPr>
        <w:spacing w:before="120"/>
        <w:jc w:val="both"/>
        <w:rPr>
          <w:sz w:val="24"/>
          <w:szCs w:val="24"/>
        </w:rPr>
      </w:pPr>
      <w:r>
        <w:rPr>
          <w:sz w:val="24"/>
          <w:szCs w:val="24"/>
        </w:rPr>
        <w:t xml:space="preserve">l'oggetto del bando; </w:t>
      </w:r>
    </w:p>
    <w:p w:rsidR="00000000" w:rsidRDefault="003B03D0">
      <w:pPr>
        <w:pStyle w:val="Corpodeltesto"/>
        <w:numPr>
          <w:ilvl w:val="0"/>
          <w:numId w:val="4"/>
        </w:numPr>
        <w:spacing w:before="120"/>
        <w:jc w:val="both"/>
        <w:rPr>
          <w:sz w:val="24"/>
          <w:szCs w:val="24"/>
        </w:rPr>
      </w:pPr>
      <w:r>
        <w:rPr>
          <w:sz w:val="24"/>
          <w:szCs w:val="24"/>
        </w:rPr>
        <w:t xml:space="preserve">l'elenco degli operatori invitati a presentare offerte; </w:t>
      </w:r>
    </w:p>
    <w:p w:rsidR="00000000" w:rsidRDefault="003B03D0">
      <w:pPr>
        <w:pStyle w:val="Corpodeltesto"/>
        <w:numPr>
          <w:ilvl w:val="0"/>
          <w:numId w:val="4"/>
        </w:numPr>
        <w:spacing w:before="120"/>
        <w:jc w:val="both"/>
        <w:rPr>
          <w:sz w:val="24"/>
          <w:szCs w:val="24"/>
        </w:rPr>
      </w:pPr>
      <w:r>
        <w:rPr>
          <w:sz w:val="24"/>
          <w:szCs w:val="24"/>
        </w:rPr>
        <w:t xml:space="preserve">l'aggiudicatario; </w:t>
      </w:r>
    </w:p>
    <w:p w:rsidR="00000000" w:rsidRDefault="003B03D0">
      <w:pPr>
        <w:pStyle w:val="Corpodeltesto"/>
        <w:numPr>
          <w:ilvl w:val="0"/>
          <w:numId w:val="4"/>
        </w:numPr>
        <w:spacing w:before="120"/>
        <w:jc w:val="both"/>
        <w:rPr>
          <w:sz w:val="24"/>
          <w:szCs w:val="24"/>
        </w:rPr>
      </w:pPr>
      <w:r>
        <w:rPr>
          <w:sz w:val="24"/>
          <w:szCs w:val="24"/>
        </w:rPr>
        <w:t xml:space="preserve">l'importo di aggiudicazione; </w:t>
      </w:r>
    </w:p>
    <w:p w:rsidR="00000000" w:rsidRDefault="003B03D0">
      <w:pPr>
        <w:pStyle w:val="Corpodeltesto"/>
        <w:numPr>
          <w:ilvl w:val="0"/>
          <w:numId w:val="4"/>
        </w:numPr>
        <w:spacing w:before="120"/>
        <w:jc w:val="both"/>
        <w:rPr>
          <w:sz w:val="24"/>
          <w:szCs w:val="24"/>
        </w:rPr>
      </w:pPr>
      <w:r>
        <w:rPr>
          <w:sz w:val="24"/>
          <w:szCs w:val="24"/>
        </w:rPr>
        <w:t xml:space="preserve">i tempi di completamento dell'opera, servizio o fornitura; </w:t>
      </w:r>
    </w:p>
    <w:p w:rsidR="00000000" w:rsidRDefault="003B03D0">
      <w:pPr>
        <w:pStyle w:val="Corpodeltesto"/>
        <w:numPr>
          <w:ilvl w:val="0"/>
          <w:numId w:val="4"/>
        </w:numPr>
        <w:spacing w:before="120"/>
        <w:jc w:val="both"/>
        <w:rPr>
          <w:sz w:val="24"/>
          <w:szCs w:val="24"/>
        </w:rPr>
      </w:pPr>
      <w:r>
        <w:rPr>
          <w:sz w:val="24"/>
          <w:szCs w:val="24"/>
        </w:rPr>
        <w:t xml:space="preserve">l'importo delle somme liquidate. </w:t>
      </w:r>
    </w:p>
    <w:p w:rsidR="00000000" w:rsidRDefault="003B03D0">
      <w:pPr>
        <w:pStyle w:val="Corpodeltesto"/>
        <w:spacing w:before="120"/>
        <w:jc w:val="both"/>
        <w:rPr>
          <w:sz w:val="24"/>
          <w:szCs w:val="24"/>
        </w:rPr>
      </w:pPr>
      <w:r>
        <w:rPr>
          <w:sz w:val="24"/>
          <w:szCs w:val="24"/>
        </w:rPr>
        <w:t>Entro il 31 gennaio</w:t>
      </w:r>
      <w:bookmarkStart w:id="17" w:name="3up"/>
      <w:r>
        <w:rPr>
          <w:sz w:val="24"/>
          <w:szCs w:val="24"/>
        </w:rPr>
        <w:t xml:space="preserve"> di ogni anno, tali informazioni, relativamente all'anno precedente, sono pubblicate in tabelle riassuntive rese liberamente scaricabili in un formato digitale standard aperto che consenta di analizzare e rielaborare, anche a fini stati</w:t>
      </w:r>
      <w:r>
        <w:rPr>
          <w:sz w:val="24"/>
          <w:szCs w:val="24"/>
        </w:rPr>
        <w:t xml:space="preserve">stici, i dati informatici. </w:t>
      </w:r>
    </w:p>
    <w:p w:rsidR="00000000" w:rsidRDefault="003B03D0">
      <w:pPr>
        <w:pStyle w:val="Corpodeltesto"/>
        <w:spacing w:before="120"/>
        <w:jc w:val="both"/>
        <w:rPr>
          <w:sz w:val="24"/>
          <w:szCs w:val="24"/>
        </w:rPr>
      </w:pPr>
      <w:r>
        <w:rPr>
          <w:sz w:val="24"/>
          <w:szCs w:val="24"/>
        </w:rPr>
        <w:t>Le amministrazioni trasmettono in formato digitale tali informazioni all’ANAC (in precedenza AVCP) che le pubblica nel proprio sito web in una sezione liberamente consultabile da tutti i cittadini, catalogate in base alla tipolo</w:t>
      </w:r>
      <w:r>
        <w:rPr>
          <w:sz w:val="24"/>
          <w:szCs w:val="24"/>
        </w:rPr>
        <w:t xml:space="preserve">gia di stazione appaltante e per regione. </w:t>
      </w:r>
    </w:p>
    <w:p w:rsidR="00000000" w:rsidRDefault="003B03D0">
      <w:pPr>
        <w:pStyle w:val="Corpodeltesto"/>
        <w:spacing w:before="120"/>
        <w:jc w:val="both"/>
        <w:rPr>
          <w:sz w:val="24"/>
          <w:szCs w:val="24"/>
        </w:rPr>
      </w:pPr>
      <w:r>
        <w:rPr>
          <w:sz w:val="24"/>
          <w:szCs w:val="24"/>
        </w:rPr>
        <w:t xml:space="preserve">L’ANAC ha fissato le modalità tecniche per pubblicare e trasmettere le suddette informazioni con la deliberazione numero 26 del 22 maggio 2013. </w:t>
      </w:r>
      <w:bookmarkEnd w:id="17"/>
    </w:p>
    <w:p w:rsidR="00000000" w:rsidRDefault="003B03D0">
      <w:pPr>
        <w:pStyle w:val="Corpodeltesto"/>
        <w:spacing w:before="120"/>
        <w:jc w:val="both"/>
        <w:rPr>
          <w:sz w:val="24"/>
          <w:szCs w:val="24"/>
        </w:rPr>
      </w:pPr>
    </w:p>
    <w:p w:rsidR="00000000" w:rsidRDefault="003B03D0">
      <w:pPr>
        <w:rPr>
          <w:rFonts w:ascii="Arial" w:hAnsi="Arial" w:cs="Arial"/>
          <w:b/>
        </w:rPr>
      </w:pPr>
    </w:p>
    <w:p w:rsidR="00000000" w:rsidRDefault="003B03D0">
      <w:pPr>
        <w:keepNext/>
        <w:widowControl w:val="0"/>
        <w:spacing w:line="280" w:lineRule="exact"/>
        <w:outlineLvl w:val="1"/>
        <w:rPr>
          <w:rFonts w:ascii="Arial" w:hAnsi="Arial" w:cs="Arial"/>
        </w:rPr>
      </w:pPr>
      <w:bookmarkStart w:id="18" w:name="_Toc441565788"/>
      <w:r>
        <w:rPr>
          <w:rFonts w:ascii="Arial" w:hAnsi="Arial" w:cs="Arial"/>
          <w:b/>
        </w:rPr>
        <w:t>9. Gli altri strumenti di programmazione</w:t>
      </w:r>
      <w:bookmarkEnd w:id="18"/>
    </w:p>
    <w:p w:rsidR="00000000" w:rsidRDefault="003B03D0">
      <w:pPr>
        <w:pStyle w:val="Corpodeltesto"/>
        <w:spacing w:before="120"/>
        <w:jc w:val="both"/>
        <w:rPr>
          <w:sz w:val="24"/>
          <w:szCs w:val="24"/>
        </w:rPr>
      </w:pPr>
      <w:r>
        <w:rPr>
          <w:sz w:val="24"/>
          <w:szCs w:val="24"/>
        </w:rPr>
        <w:t>Il processo di pianificaz</w:t>
      </w:r>
      <w:r>
        <w:rPr>
          <w:sz w:val="24"/>
          <w:szCs w:val="24"/>
        </w:rPr>
        <w:t xml:space="preserve">ione ideato dal legislatore sin dal 1995 (con il decreto legislativo 77/1995) per gli enti locali è laborioso e molto articolato. </w:t>
      </w:r>
    </w:p>
    <w:p w:rsidR="00000000" w:rsidRDefault="003B03D0">
      <w:pPr>
        <w:pStyle w:val="Corpodeltesto"/>
        <w:spacing w:before="120"/>
        <w:jc w:val="both"/>
        <w:rPr>
          <w:sz w:val="24"/>
          <w:szCs w:val="24"/>
        </w:rPr>
      </w:pPr>
      <w:r>
        <w:rPr>
          <w:sz w:val="24"/>
          <w:szCs w:val="24"/>
        </w:rPr>
        <w:t xml:space="preserve">Si sviluppa in numerosi atti che dovrebbero essere stesi con attenzione scientifica. </w:t>
      </w:r>
    </w:p>
    <w:p w:rsidR="00000000" w:rsidRDefault="003B03D0">
      <w:pPr>
        <w:pStyle w:val="Corpodeltesto"/>
        <w:spacing w:before="120"/>
        <w:jc w:val="both"/>
        <w:rPr>
          <w:sz w:val="24"/>
          <w:szCs w:val="24"/>
        </w:rPr>
      </w:pPr>
      <w:r>
        <w:rPr>
          <w:sz w:val="24"/>
          <w:szCs w:val="24"/>
        </w:rPr>
        <w:t xml:space="preserve">Secondo il disegno del legislatore, la </w:t>
      </w:r>
      <w:r>
        <w:rPr>
          <w:sz w:val="24"/>
          <w:szCs w:val="24"/>
        </w:rPr>
        <w:t xml:space="preserve">definizione e l’assegnazione di obiettivi gestionali/operativi sarebbe la fase conclusiva dell’elaborato processo di pianificazione, programmazione e previsione avviato in ciascun comune dal sindaco sin dalla stesura delle </w:t>
      </w:r>
      <w:r>
        <w:rPr>
          <w:i/>
          <w:sz w:val="24"/>
          <w:szCs w:val="24"/>
        </w:rPr>
        <w:t>linee programmatiche</w:t>
      </w:r>
      <w:r>
        <w:rPr>
          <w:sz w:val="24"/>
          <w:szCs w:val="24"/>
        </w:rPr>
        <w:t xml:space="preserve"> dell’azione </w:t>
      </w:r>
      <w:r>
        <w:rPr>
          <w:sz w:val="24"/>
          <w:szCs w:val="24"/>
        </w:rPr>
        <w:t xml:space="preserve">di governo dell’ente (articolo 46 TUEL), successivamente al suo insediamento. </w:t>
      </w:r>
    </w:p>
    <w:p w:rsidR="00000000" w:rsidRDefault="003B03D0">
      <w:pPr>
        <w:pStyle w:val="Corpodeltesto"/>
        <w:spacing w:before="120"/>
        <w:jc w:val="both"/>
        <w:rPr>
          <w:sz w:val="24"/>
          <w:szCs w:val="24"/>
        </w:rPr>
      </w:pPr>
      <w:r>
        <w:rPr>
          <w:sz w:val="24"/>
          <w:szCs w:val="24"/>
        </w:rPr>
        <w:t xml:space="preserve">Le </w:t>
      </w:r>
      <w:r>
        <w:rPr>
          <w:i/>
          <w:sz w:val="24"/>
          <w:szCs w:val="24"/>
        </w:rPr>
        <w:t>linee programmatiche</w:t>
      </w:r>
      <w:r>
        <w:rPr>
          <w:sz w:val="24"/>
          <w:szCs w:val="24"/>
        </w:rPr>
        <w:t xml:space="preserve"> sono sottoposte al consiglio comunale il quale partecipa alla definizione, all’adeguamento ed alla verifica periodica di tale programmazione di mandato (</w:t>
      </w:r>
      <w:r>
        <w:rPr>
          <w:sz w:val="24"/>
          <w:szCs w:val="24"/>
        </w:rPr>
        <w:t xml:space="preserve">articolo 42, comma 3, TUEL). </w:t>
      </w:r>
    </w:p>
    <w:p w:rsidR="00000000" w:rsidRDefault="003B03D0">
      <w:pPr>
        <w:pStyle w:val="Corpodeltesto"/>
        <w:spacing w:before="120"/>
        <w:jc w:val="both"/>
        <w:rPr>
          <w:sz w:val="24"/>
          <w:szCs w:val="24"/>
        </w:rPr>
      </w:pPr>
      <w:r>
        <w:rPr>
          <w:sz w:val="24"/>
          <w:szCs w:val="24"/>
        </w:rPr>
        <w:lastRenderedPageBreak/>
        <w:t xml:space="preserve">Alla pianificazione di mandato, seguono gli atti di programmazione e di previsione annuale: </w:t>
      </w:r>
    </w:p>
    <w:p w:rsidR="00000000" w:rsidRDefault="003B03D0">
      <w:pPr>
        <w:pStyle w:val="Corpodeltesto"/>
        <w:numPr>
          <w:ilvl w:val="0"/>
          <w:numId w:val="6"/>
        </w:numPr>
        <w:spacing w:before="120"/>
        <w:jc w:val="both"/>
        <w:rPr>
          <w:sz w:val="24"/>
          <w:szCs w:val="24"/>
        </w:rPr>
      </w:pPr>
      <w:r>
        <w:rPr>
          <w:sz w:val="24"/>
          <w:szCs w:val="24"/>
        </w:rPr>
        <w:t xml:space="preserve">la </w:t>
      </w:r>
      <w:r>
        <w:rPr>
          <w:i/>
          <w:sz w:val="24"/>
          <w:szCs w:val="24"/>
        </w:rPr>
        <w:t>programmazione triennale dei lavori pubblici</w:t>
      </w:r>
      <w:r>
        <w:rPr>
          <w:sz w:val="24"/>
          <w:szCs w:val="24"/>
        </w:rPr>
        <w:t xml:space="preserve"> ed il relativo elenco annuale, grazie ai quali è possibile definire i contenuti della</w:t>
      </w:r>
      <w:r>
        <w:rPr>
          <w:sz w:val="24"/>
          <w:szCs w:val="24"/>
        </w:rPr>
        <w:t xml:space="preserve"> spesa per investimenti dei bilanci pluriennali ed annuali; </w:t>
      </w:r>
    </w:p>
    <w:p w:rsidR="00000000" w:rsidRDefault="003B03D0">
      <w:pPr>
        <w:pStyle w:val="Corpodeltesto"/>
        <w:numPr>
          <w:ilvl w:val="0"/>
          <w:numId w:val="6"/>
        </w:numPr>
        <w:spacing w:before="120"/>
        <w:jc w:val="both"/>
        <w:rPr>
          <w:sz w:val="24"/>
          <w:szCs w:val="24"/>
        </w:rPr>
      </w:pPr>
      <w:r>
        <w:rPr>
          <w:sz w:val="24"/>
          <w:szCs w:val="24"/>
        </w:rPr>
        <w:t xml:space="preserve">la preventiva </w:t>
      </w:r>
      <w:r>
        <w:rPr>
          <w:i/>
          <w:sz w:val="24"/>
          <w:szCs w:val="24"/>
        </w:rPr>
        <w:t xml:space="preserve">programmazione triennale del fabbisogno di personale </w:t>
      </w:r>
      <w:r>
        <w:rPr>
          <w:sz w:val="24"/>
          <w:szCs w:val="24"/>
        </w:rPr>
        <w:t>prevista dall’articolo 39 del decreto legislativo 27 dicembre 1997 numero 449;</w:t>
      </w:r>
    </w:p>
    <w:p w:rsidR="00000000" w:rsidRDefault="003B03D0">
      <w:pPr>
        <w:pStyle w:val="Corpodeltesto"/>
        <w:numPr>
          <w:ilvl w:val="0"/>
          <w:numId w:val="6"/>
        </w:numPr>
        <w:spacing w:before="120"/>
        <w:jc w:val="both"/>
        <w:rPr>
          <w:sz w:val="24"/>
          <w:szCs w:val="24"/>
        </w:rPr>
      </w:pPr>
      <w:r>
        <w:rPr>
          <w:sz w:val="24"/>
          <w:szCs w:val="24"/>
        </w:rPr>
        <w:t xml:space="preserve">il </w:t>
      </w:r>
      <w:r>
        <w:rPr>
          <w:i/>
          <w:sz w:val="24"/>
          <w:szCs w:val="24"/>
        </w:rPr>
        <w:t>Documento Unico di Programmazione</w:t>
      </w:r>
      <w:r>
        <w:rPr>
          <w:sz w:val="24"/>
          <w:szCs w:val="24"/>
        </w:rPr>
        <w:t xml:space="preserve">(DUP) di cui </w:t>
      </w:r>
      <w:r>
        <w:rPr>
          <w:sz w:val="24"/>
          <w:szCs w:val="24"/>
        </w:rPr>
        <w:t>all’articolo 170 del TUEL come sostituito dal decreto legislativo 118/2011.</w:t>
      </w:r>
    </w:p>
    <w:p w:rsidR="00000000" w:rsidRDefault="003B03D0">
      <w:pPr>
        <w:pStyle w:val="Corpodeltesto"/>
        <w:spacing w:before="120"/>
        <w:jc w:val="both"/>
        <w:rPr>
          <w:sz w:val="24"/>
          <w:szCs w:val="24"/>
        </w:rPr>
      </w:pPr>
      <w:r>
        <w:rPr>
          <w:sz w:val="24"/>
          <w:szCs w:val="24"/>
        </w:rPr>
        <w:t xml:space="preserve">L’ultimo atto, di tale articolato processo di pianificazione, consiste nell’elaborare il </w:t>
      </w:r>
      <w:r>
        <w:rPr>
          <w:i/>
          <w:sz w:val="24"/>
          <w:szCs w:val="24"/>
        </w:rPr>
        <w:t>bilancio annuale</w:t>
      </w:r>
      <w:r>
        <w:rPr>
          <w:sz w:val="24"/>
          <w:szCs w:val="24"/>
        </w:rPr>
        <w:t xml:space="preserve"> che dovrebbe rappresentare la logica conseguenza dagli atti di medio termi</w:t>
      </w:r>
      <w:r>
        <w:rPr>
          <w:sz w:val="24"/>
          <w:szCs w:val="24"/>
        </w:rPr>
        <w:t xml:space="preserve">ne. </w:t>
      </w:r>
    </w:p>
    <w:p w:rsidR="00000000" w:rsidRDefault="003B03D0">
      <w:pPr>
        <w:pStyle w:val="Corpodeltesto"/>
        <w:spacing w:before="120"/>
        <w:jc w:val="both"/>
        <w:rPr>
          <w:sz w:val="24"/>
          <w:szCs w:val="24"/>
        </w:rPr>
      </w:pPr>
      <w:r>
        <w:rPr>
          <w:sz w:val="24"/>
          <w:szCs w:val="24"/>
        </w:rPr>
        <w:t xml:space="preserve">Al bilancio d’esercizio devono allegarsi altri documenti di programmazione operativa: </w:t>
      </w:r>
    </w:p>
    <w:p w:rsidR="00000000" w:rsidRDefault="003B03D0">
      <w:pPr>
        <w:pStyle w:val="Corpodeltesto"/>
        <w:numPr>
          <w:ilvl w:val="0"/>
          <w:numId w:val="7"/>
        </w:numPr>
        <w:spacing w:before="120"/>
        <w:jc w:val="both"/>
        <w:rPr>
          <w:sz w:val="24"/>
          <w:szCs w:val="24"/>
        </w:rPr>
      </w:pPr>
      <w:r>
        <w:rPr>
          <w:sz w:val="24"/>
          <w:szCs w:val="24"/>
        </w:rPr>
        <w:t xml:space="preserve">il piano delle alienazioni e delle valorizzazioni degli immobili comunali, introdotto dall’articolo 58 del DL 112/2008; </w:t>
      </w:r>
    </w:p>
    <w:p w:rsidR="00000000" w:rsidRDefault="003B03D0">
      <w:pPr>
        <w:pStyle w:val="Corpodeltesto"/>
        <w:numPr>
          <w:ilvl w:val="0"/>
          <w:numId w:val="7"/>
        </w:numPr>
        <w:spacing w:before="120"/>
        <w:jc w:val="both"/>
        <w:rPr>
          <w:sz w:val="24"/>
          <w:szCs w:val="24"/>
        </w:rPr>
      </w:pPr>
      <w:r>
        <w:rPr>
          <w:sz w:val="24"/>
          <w:szCs w:val="24"/>
        </w:rPr>
        <w:t>il programma degli incarichi di collaborazi</w:t>
      </w:r>
      <w:r>
        <w:rPr>
          <w:sz w:val="24"/>
          <w:szCs w:val="24"/>
        </w:rPr>
        <w:t xml:space="preserve">one previsto dall’articolo 3, comma 55, della legge 244/2007; </w:t>
      </w:r>
    </w:p>
    <w:p w:rsidR="00000000" w:rsidRDefault="003B03D0">
      <w:pPr>
        <w:pStyle w:val="Corpodeltesto"/>
        <w:numPr>
          <w:ilvl w:val="0"/>
          <w:numId w:val="7"/>
        </w:numPr>
        <w:spacing w:before="120"/>
        <w:jc w:val="both"/>
        <w:rPr>
          <w:sz w:val="24"/>
          <w:szCs w:val="24"/>
        </w:rPr>
      </w:pPr>
      <w:r>
        <w:rPr>
          <w:sz w:val="24"/>
          <w:szCs w:val="24"/>
        </w:rPr>
        <w:t xml:space="preserve">il già citato elenco annuale dei LLPP (articolo 128 del d.lgs 163/2006). </w:t>
      </w:r>
    </w:p>
    <w:p w:rsidR="00000000" w:rsidRDefault="003B03D0">
      <w:pPr>
        <w:pStyle w:val="Corpodeltesto"/>
        <w:spacing w:before="120"/>
        <w:jc w:val="both"/>
        <w:rPr>
          <w:sz w:val="24"/>
          <w:szCs w:val="24"/>
        </w:rPr>
      </w:pPr>
      <w:r>
        <w:rPr>
          <w:sz w:val="24"/>
          <w:szCs w:val="24"/>
        </w:rPr>
        <w:t>Definito il bilancio annuale, gli enti locali di oltre 5.000 abitanti hanno l’obbligo di redigere un piano esecutivo di</w:t>
      </w:r>
      <w:r>
        <w:rPr>
          <w:sz w:val="24"/>
          <w:szCs w:val="24"/>
        </w:rPr>
        <w:t xml:space="preserve"> gestione (PEG) con il quale fissare gli </w:t>
      </w:r>
      <w:r>
        <w:rPr>
          <w:iCs/>
          <w:sz w:val="24"/>
          <w:szCs w:val="24"/>
        </w:rPr>
        <w:t>obiettivi di gestione affidando gli stessi, unitamente alle dotazioni necessarie, ai responsabili di servizio</w:t>
      </w:r>
      <w:r>
        <w:rPr>
          <w:sz w:val="24"/>
          <w:szCs w:val="24"/>
        </w:rPr>
        <w:t>.</w:t>
      </w:r>
    </w:p>
    <w:p w:rsidR="00000000" w:rsidRDefault="003B03D0">
      <w:pPr>
        <w:pStyle w:val="Corpodeltesto"/>
        <w:spacing w:before="120"/>
        <w:jc w:val="both"/>
        <w:rPr>
          <w:sz w:val="24"/>
          <w:szCs w:val="24"/>
        </w:rPr>
      </w:pPr>
      <w:r>
        <w:rPr>
          <w:sz w:val="24"/>
          <w:szCs w:val="24"/>
        </w:rPr>
        <w:t xml:space="preserve">Chiude il processo di pianificazione/programmazione l’adozione del </w:t>
      </w:r>
      <w:r>
        <w:rPr>
          <w:i/>
          <w:iCs/>
          <w:sz w:val="24"/>
          <w:szCs w:val="24"/>
        </w:rPr>
        <w:t>piano dettagliato degli obiettivi</w:t>
      </w:r>
      <w:r>
        <w:rPr>
          <w:sz w:val="24"/>
          <w:szCs w:val="24"/>
        </w:rPr>
        <w:t xml:space="preserve"> (PD</w:t>
      </w:r>
      <w:r>
        <w:rPr>
          <w:sz w:val="24"/>
          <w:szCs w:val="24"/>
        </w:rPr>
        <w:t>O) necessario per effettuare il controllo della gestione ai sensi degli articoli 196 e seguenti del TUEL.</w:t>
      </w:r>
    </w:p>
    <w:p w:rsidR="00000000" w:rsidRDefault="003B03D0">
      <w:pPr>
        <w:pStyle w:val="Corpodeltesto"/>
        <w:spacing w:before="120"/>
        <w:jc w:val="both"/>
        <w:rPr>
          <w:sz w:val="24"/>
          <w:szCs w:val="24"/>
        </w:rPr>
      </w:pPr>
      <w:r>
        <w:rPr>
          <w:sz w:val="24"/>
          <w:szCs w:val="24"/>
        </w:rPr>
        <w:t xml:space="preserve">Il PEG ed il PDO sono fondamentali per l’attivazione del </w:t>
      </w:r>
      <w:r>
        <w:rPr>
          <w:i/>
          <w:iCs/>
          <w:sz w:val="24"/>
          <w:szCs w:val="24"/>
        </w:rPr>
        <w:t>ciclo della performance</w:t>
      </w:r>
      <w:r>
        <w:rPr>
          <w:sz w:val="24"/>
          <w:szCs w:val="24"/>
        </w:rPr>
        <w:t xml:space="preserve"> (art. 4 del decreto legislativo 150/2009), tanto che PEG, PDO e Piano</w:t>
      </w:r>
      <w:r>
        <w:rPr>
          <w:sz w:val="24"/>
          <w:szCs w:val="24"/>
        </w:rPr>
        <w:t xml:space="preserve"> della performance possono essere riuniti in un unico documento (art. 169 co. 3-</w:t>
      </w:r>
      <w:r>
        <w:rPr>
          <w:i/>
          <w:iCs/>
          <w:sz w:val="24"/>
          <w:szCs w:val="24"/>
        </w:rPr>
        <w:t>bis</w:t>
      </w:r>
      <w:r>
        <w:rPr>
          <w:sz w:val="24"/>
          <w:szCs w:val="24"/>
        </w:rPr>
        <w:t xml:space="preserve"> TUEL). </w:t>
      </w:r>
    </w:p>
    <w:p w:rsidR="00000000" w:rsidRDefault="003B03D0">
      <w:pPr>
        <w:spacing w:line="360" w:lineRule="auto"/>
        <w:ind w:right="567"/>
        <w:rPr>
          <w:rFonts w:ascii="Arial" w:hAnsi="Arial" w:cs="Arial"/>
          <w:b/>
          <w:bCs/>
        </w:rPr>
      </w:pPr>
    </w:p>
    <w:p w:rsidR="00000000" w:rsidRDefault="003B03D0">
      <w:pPr>
        <w:rPr>
          <w:rFonts w:ascii="Arial" w:hAnsi="Arial" w:cs="Arial"/>
          <w:b/>
          <w:bCs/>
        </w:rPr>
      </w:pPr>
      <w:r>
        <w:rPr>
          <w:rFonts w:ascii="Arial" w:hAnsi="Arial" w:cs="Arial"/>
          <w:b/>
          <w:bCs/>
        </w:rPr>
        <w:br w:type="page"/>
      </w:r>
    </w:p>
    <w:p w:rsidR="00000000" w:rsidRDefault="003B03D0">
      <w:pPr>
        <w:keepNext/>
        <w:widowControl w:val="0"/>
        <w:spacing w:before="120"/>
        <w:jc w:val="center"/>
        <w:outlineLvl w:val="1"/>
        <w:rPr>
          <w:rFonts w:ascii="Arial" w:hAnsi="Arial" w:cs="Arial"/>
          <w:b/>
          <w:sz w:val="28"/>
          <w:szCs w:val="28"/>
        </w:rPr>
      </w:pPr>
      <w:bookmarkStart w:id="19" w:name="_Toc441565789"/>
      <w:r>
        <w:rPr>
          <w:rFonts w:ascii="Arial" w:hAnsi="Arial" w:cs="Arial"/>
          <w:b/>
          <w:sz w:val="28"/>
          <w:szCs w:val="28"/>
        </w:rPr>
        <w:t>II - Il programma per la trasparenza e l’integrità</w:t>
      </w:r>
      <w:bookmarkEnd w:id="19"/>
    </w:p>
    <w:p w:rsidR="00000000" w:rsidRDefault="003B03D0">
      <w:pPr>
        <w:rPr>
          <w:rFonts w:ascii="Arial" w:hAnsi="Arial" w:cs="Arial"/>
          <w:b/>
        </w:rPr>
      </w:pPr>
    </w:p>
    <w:p w:rsidR="00000000" w:rsidRDefault="003B03D0">
      <w:pPr>
        <w:keepNext/>
        <w:widowControl w:val="0"/>
        <w:numPr>
          <w:ilvl w:val="0"/>
          <w:numId w:val="11"/>
        </w:numPr>
        <w:spacing w:before="120"/>
        <w:outlineLvl w:val="1"/>
        <w:rPr>
          <w:rFonts w:ascii="Arial" w:hAnsi="Arial" w:cs="Arial"/>
          <w:b/>
        </w:rPr>
      </w:pPr>
      <w:bookmarkStart w:id="20" w:name="_Toc441565790"/>
      <w:r>
        <w:rPr>
          <w:rFonts w:ascii="Arial" w:hAnsi="Arial" w:cs="Arial"/>
          <w:b/>
        </w:rPr>
        <w:t>Introduzione: organizzazione e funzioni dell’amministrazione</w:t>
      </w:r>
      <w:bookmarkEnd w:id="20"/>
    </w:p>
    <w:p w:rsidR="00000000" w:rsidRDefault="003B03D0">
      <w:pPr>
        <w:keepNext/>
        <w:widowControl w:val="0"/>
        <w:spacing w:before="120"/>
        <w:outlineLvl w:val="1"/>
        <w:rPr>
          <w:rFonts w:ascii="Arial" w:hAnsi="Arial" w:cs="Arial"/>
          <w:b/>
        </w:rPr>
      </w:pPr>
    </w:p>
    <w:p w:rsidR="00000000" w:rsidRDefault="003B03D0">
      <w:pPr>
        <w:pStyle w:val="Corpodeltesto"/>
        <w:spacing w:before="120"/>
        <w:jc w:val="both"/>
        <w:rPr>
          <w:b/>
          <w:sz w:val="24"/>
          <w:szCs w:val="24"/>
        </w:rPr>
      </w:pPr>
      <w:r>
        <w:rPr>
          <w:b/>
          <w:sz w:val="24"/>
          <w:szCs w:val="24"/>
        </w:rPr>
        <w:t xml:space="preserve">Contesto interno </w:t>
      </w:r>
    </w:p>
    <w:p w:rsidR="00000000" w:rsidRDefault="003B03D0">
      <w:pPr>
        <w:pStyle w:val="Corpodeltesto"/>
        <w:spacing w:before="120"/>
        <w:jc w:val="both"/>
        <w:rPr>
          <w:bCs/>
          <w:i/>
          <w:iCs/>
          <w:sz w:val="24"/>
          <w:szCs w:val="24"/>
        </w:rPr>
      </w:pPr>
      <w:r>
        <w:rPr>
          <w:bCs/>
          <w:i/>
          <w:iCs/>
          <w:sz w:val="24"/>
          <w:szCs w:val="24"/>
        </w:rPr>
        <w:t>La struttura organizzativa de</w:t>
      </w:r>
      <w:r>
        <w:rPr>
          <w:bCs/>
          <w:i/>
          <w:iCs/>
          <w:sz w:val="24"/>
          <w:szCs w:val="24"/>
        </w:rPr>
        <w:t xml:space="preserve">ll’ente è stata definita con la deliberazione della giunta comunale numero 93 dell’ 11.06.2015. </w:t>
      </w:r>
    </w:p>
    <w:p w:rsidR="00000000" w:rsidRDefault="003B03D0">
      <w:pPr>
        <w:pStyle w:val="Corpodeltesto"/>
        <w:spacing w:before="120"/>
        <w:jc w:val="both"/>
        <w:rPr>
          <w:bCs/>
          <w:i/>
          <w:iCs/>
          <w:sz w:val="24"/>
          <w:szCs w:val="24"/>
        </w:rPr>
      </w:pPr>
      <w:r>
        <w:rPr>
          <w:bCs/>
          <w:i/>
          <w:iCs/>
          <w:sz w:val="24"/>
          <w:szCs w:val="24"/>
        </w:rPr>
        <w:t>La struttura è ripartita in Settori così come di seguito indicato:</w:t>
      </w:r>
    </w:p>
    <w:p w:rsidR="00000000" w:rsidRDefault="003B03D0">
      <w:pPr>
        <w:pStyle w:val="Corpodeltesto"/>
        <w:spacing w:before="120"/>
        <w:jc w:val="both"/>
        <w:rPr>
          <w:bCs/>
          <w:i/>
          <w:iCs/>
          <w:sz w:val="24"/>
          <w:szCs w:val="24"/>
        </w:rPr>
      </w:pPr>
    </w:p>
    <w:p w:rsidR="00000000" w:rsidRDefault="003B03D0">
      <w:pPr>
        <w:pStyle w:val="Corpodeltesto"/>
        <w:spacing w:before="120"/>
        <w:jc w:val="both"/>
        <w:rPr>
          <w:sz w:val="24"/>
          <w:szCs w:val="24"/>
        </w:rPr>
      </w:pPr>
      <w:r>
        <w:rPr>
          <w:b/>
          <w:sz w:val="24"/>
          <w:szCs w:val="24"/>
        </w:rPr>
        <w:t xml:space="preserve">Servizi Autonomi: </w:t>
      </w:r>
      <w:r>
        <w:rPr>
          <w:sz w:val="24"/>
          <w:szCs w:val="24"/>
        </w:rPr>
        <w:t xml:space="preserve">OIV; Polizia Municipale; </w:t>
      </w:r>
    </w:p>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r>
        <w:rPr>
          <w:b/>
          <w:sz w:val="24"/>
          <w:szCs w:val="24"/>
        </w:rPr>
        <w:t>Segreteria Generale</w:t>
      </w:r>
      <w:r>
        <w:rPr>
          <w:sz w:val="24"/>
          <w:szCs w:val="24"/>
        </w:rPr>
        <w:t xml:space="preserve">:· </w:t>
      </w:r>
    </w:p>
    <w:p w:rsidR="00000000" w:rsidRDefault="003B03D0">
      <w:pPr>
        <w:pStyle w:val="Corpodeltesto"/>
        <w:numPr>
          <w:ilvl w:val="0"/>
          <w:numId w:val="12"/>
        </w:numPr>
        <w:spacing w:before="120"/>
        <w:jc w:val="both"/>
        <w:rPr>
          <w:sz w:val="24"/>
          <w:szCs w:val="24"/>
        </w:rPr>
      </w:pPr>
      <w:r>
        <w:rPr>
          <w:sz w:val="24"/>
          <w:szCs w:val="24"/>
        </w:rPr>
        <w:t>Servizio 1°: Segreteria</w:t>
      </w:r>
      <w:r>
        <w:rPr>
          <w:sz w:val="24"/>
          <w:szCs w:val="24"/>
        </w:rPr>
        <w:t xml:space="preserve"> Sindaco, Partecipate e controllo di gestione, UPD;</w:t>
      </w:r>
    </w:p>
    <w:p w:rsidR="00000000" w:rsidRDefault="003B03D0">
      <w:pPr>
        <w:pStyle w:val="Corpodeltesto"/>
        <w:numPr>
          <w:ilvl w:val="0"/>
          <w:numId w:val="12"/>
        </w:numPr>
        <w:spacing w:before="120"/>
        <w:jc w:val="both"/>
        <w:rPr>
          <w:sz w:val="24"/>
          <w:szCs w:val="24"/>
        </w:rPr>
      </w:pPr>
      <w:r>
        <w:rPr>
          <w:sz w:val="24"/>
          <w:szCs w:val="24"/>
        </w:rPr>
        <w:t xml:space="preserve">Servizio 2°: Sistema informatico comunale; </w:t>
      </w:r>
    </w:p>
    <w:p w:rsidR="00000000" w:rsidRDefault="003B03D0">
      <w:pPr>
        <w:pStyle w:val="Corpodeltesto"/>
        <w:tabs>
          <w:tab w:val="left" w:pos="1548"/>
        </w:tabs>
        <w:spacing w:before="120"/>
        <w:jc w:val="both"/>
        <w:rPr>
          <w:sz w:val="24"/>
          <w:szCs w:val="24"/>
        </w:rPr>
      </w:pPr>
      <w:r>
        <w:rPr>
          <w:sz w:val="24"/>
          <w:szCs w:val="24"/>
        </w:rPr>
        <w:tab/>
      </w:r>
    </w:p>
    <w:p w:rsidR="00000000" w:rsidRDefault="003B03D0">
      <w:pPr>
        <w:pStyle w:val="Corpodeltesto"/>
        <w:spacing w:before="120"/>
        <w:jc w:val="both"/>
        <w:rPr>
          <w:sz w:val="24"/>
          <w:szCs w:val="24"/>
        </w:rPr>
      </w:pPr>
      <w:r>
        <w:rPr>
          <w:b/>
          <w:sz w:val="24"/>
          <w:szCs w:val="24"/>
        </w:rPr>
        <w:t>Settore I Affari generali, legali e risorse umane: (Vice segreteria comunale</w:t>
      </w:r>
      <w:r>
        <w:rPr>
          <w:sz w:val="24"/>
          <w:szCs w:val="24"/>
        </w:rPr>
        <w:t xml:space="preserve">) · </w:t>
      </w:r>
    </w:p>
    <w:p w:rsidR="00000000" w:rsidRDefault="003B03D0">
      <w:pPr>
        <w:pStyle w:val="Corpodeltesto"/>
        <w:numPr>
          <w:ilvl w:val="0"/>
          <w:numId w:val="12"/>
        </w:numPr>
        <w:spacing w:before="120"/>
        <w:jc w:val="both"/>
        <w:rPr>
          <w:sz w:val="24"/>
          <w:szCs w:val="24"/>
        </w:rPr>
      </w:pPr>
      <w:r>
        <w:rPr>
          <w:sz w:val="24"/>
          <w:szCs w:val="24"/>
        </w:rPr>
        <w:t>servizio 1°: organi istituzionali, URP, protocollo, Uff. Stampa, posta, uffic</w:t>
      </w:r>
      <w:r>
        <w:rPr>
          <w:sz w:val="24"/>
          <w:szCs w:val="24"/>
        </w:rPr>
        <w:t xml:space="preserve">io notifiche; </w:t>
      </w:r>
    </w:p>
    <w:p w:rsidR="00000000" w:rsidRDefault="003B03D0">
      <w:pPr>
        <w:pStyle w:val="Corpodeltesto"/>
        <w:numPr>
          <w:ilvl w:val="0"/>
          <w:numId w:val="12"/>
        </w:numPr>
        <w:spacing w:before="120"/>
        <w:jc w:val="both"/>
        <w:rPr>
          <w:sz w:val="24"/>
          <w:szCs w:val="24"/>
        </w:rPr>
      </w:pPr>
      <w:r>
        <w:rPr>
          <w:sz w:val="24"/>
          <w:szCs w:val="24"/>
        </w:rPr>
        <w:t xml:space="preserve">servizio 2°: Risorse umane; · </w:t>
      </w:r>
    </w:p>
    <w:p w:rsidR="00000000" w:rsidRDefault="003B03D0">
      <w:pPr>
        <w:pStyle w:val="Corpodeltesto"/>
        <w:numPr>
          <w:ilvl w:val="0"/>
          <w:numId w:val="12"/>
        </w:numPr>
        <w:spacing w:before="120"/>
        <w:jc w:val="both"/>
        <w:rPr>
          <w:sz w:val="24"/>
          <w:szCs w:val="24"/>
        </w:rPr>
      </w:pPr>
      <w:r>
        <w:rPr>
          <w:sz w:val="24"/>
          <w:szCs w:val="24"/>
        </w:rPr>
        <w:t xml:space="preserve">servizio 3° Affari legali, contratti e assicurazioni; </w:t>
      </w:r>
    </w:p>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r>
        <w:rPr>
          <w:b/>
          <w:sz w:val="24"/>
          <w:szCs w:val="24"/>
        </w:rPr>
        <w:t>Settore II Servizi demografici, Suap, patrimonio:</w:t>
      </w:r>
      <w:r>
        <w:rPr>
          <w:sz w:val="24"/>
          <w:szCs w:val="24"/>
        </w:rPr>
        <w:t xml:space="preserve"> · </w:t>
      </w:r>
    </w:p>
    <w:p w:rsidR="00000000" w:rsidRDefault="003B03D0">
      <w:pPr>
        <w:pStyle w:val="Corpodeltesto"/>
        <w:numPr>
          <w:ilvl w:val="0"/>
          <w:numId w:val="12"/>
        </w:numPr>
        <w:spacing w:before="120"/>
        <w:jc w:val="both"/>
        <w:rPr>
          <w:sz w:val="24"/>
          <w:szCs w:val="24"/>
        </w:rPr>
      </w:pPr>
      <w:r>
        <w:rPr>
          <w:sz w:val="24"/>
          <w:szCs w:val="24"/>
        </w:rPr>
        <w:t xml:space="preserve">servizio 1°: servizi demografici ed elettorale; · </w:t>
      </w:r>
    </w:p>
    <w:p w:rsidR="00000000" w:rsidRDefault="003B03D0">
      <w:pPr>
        <w:pStyle w:val="Corpodeltesto"/>
        <w:numPr>
          <w:ilvl w:val="0"/>
          <w:numId w:val="12"/>
        </w:numPr>
        <w:spacing w:before="120"/>
        <w:jc w:val="both"/>
        <w:rPr>
          <w:sz w:val="24"/>
          <w:szCs w:val="24"/>
        </w:rPr>
      </w:pPr>
      <w:r>
        <w:rPr>
          <w:sz w:val="24"/>
          <w:szCs w:val="24"/>
        </w:rPr>
        <w:t xml:space="preserve">servizio 2°: S.U.A.P. commercio e Patrimonio; </w:t>
      </w:r>
    </w:p>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r>
        <w:rPr>
          <w:b/>
          <w:sz w:val="24"/>
          <w:szCs w:val="24"/>
        </w:rPr>
        <w:t>Se</w:t>
      </w:r>
      <w:r>
        <w:rPr>
          <w:b/>
          <w:sz w:val="24"/>
          <w:szCs w:val="24"/>
        </w:rPr>
        <w:t>ttore III “servizi sociali e culturali”:</w:t>
      </w:r>
      <w:r>
        <w:rPr>
          <w:sz w:val="24"/>
          <w:szCs w:val="24"/>
        </w:rPr>
        <w:t xml:space="preserve"> · </w:t>
      </w:r>
    </w:p>
    <w:p w:rsidR="00000000" w:rsidRDefault="003B03D0">
      <w:pPr>
        <w:pStyle w:val="Corpodeltesto"/>
        <w:numPr>
          <w:ilvl w:val="0"/>
          <w:numId w:val="12"/>
        </w:numPr>
        <w:spacing w:before="120"/>
        <w:jc w:val="both"/>
        <w:rPr>
          <w:sz w:val="24"/>
          <w:szCs w:val="24"/>
        </w:rPr>
      </w:pPr>
      <w:r>
        <w:rPr>
          <w:sz w:val="24"/>
          <w:szCs w:val="24"/>
        </w:rPr>
        <w:lastRenderedPageBreak/>
        <w:t xml:space="preserve">servizio 1°: politiche sociali e politiche della casa; · </w:t>
      </w:r>
    </w:p>
    <w:p w:rsidR="00000000" w:rsidRDefault="003B03D0">
      <w:pPr>
        <w:pStyle w:val="Corpodeltesto"/>
        <w:numPr>
          <w:ilvl w:val="0"/>
          <w:numId w:val="12"/>
        </w:numPr>
        <w:spacing w:before="120"/>
        <w:jc w:val="both"/>
        <w:rPr>
          <w:sz w:val="24"/>
          <w:szCs w:val="24"/>
        </w:rPr>
      </w:pPr>
      <w:r>
        <w:rPr>
          <w:sz w:val="24"/>
          <w:szCs w:val="24"/>
        </w:rPr>
        <w:t xml:space="preserve">servizio 2°: politiche culturali, pubblica istruzione; · </w:t>
      </w:r>
    </w:p>
    <w:p w:rsidR="00000000" w:rsidRDefault="003B03D0">
      <w:pPr>
        <w:pStyle w:val="Corpodeltesto"/>
        <w:numPr>
          <w:ilvl w:val="0"/>
          <w:numId w:val="12"/>
        </w:numPr>
        <w:spacing w:before="120"/>
        <w:jc w:val="both"/>
        <w:rPr>
          <w:sz w:val="24"/>
          <w:szCs w:val="24"/>
        </w:rPr>
      </w:pPr>
      <w:r>
        <w:rPr>
          <w:sz w:val="24"/>
          <w:szCs w:val="24"/>
        </w:rPr>
        <w:t>servizio 3°: Sport e turismo; (farmacia, biblioteca, teatro comunale);</w:t>
      </w:r>
    </w:p>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r>
        <w:rPr>
          <w:b/>
          <w:sz w:val="24"/>
          <w:szCs w:val="24"/>
        </w:rPr>
        <w:t>Settore IV: “Servizi eco</w:t>
      </w:r>
      <w:r>
        <w:rPr>
          <w:b/>
          <w:sz w:val="24"/>
          <w:szCs w:val="24"/>
        </w:rPr>
        <w:t>nomici e finanziari”:</w:t>
      </w:r>
      <w:r>
        <w:rPr>
          <w:sz w:val="24"/>
          <w:szCs w:val="24"/>
        </w:rPr>
        <w:t xml:space="preserve"> · </w:t>
      </w:r>
    </w:p>
    <w:p w:rsidR="00000000" w:rsidRDefault="003B03D0">
      <w:pPr>
        <w:pStyle w:val="Corpodeltesto"/>
        <w:numPr>
          <w:ilvl w:val="0"/>
          <w:numId w:val="12"/>
        </w:numPr>
        <w:spacing w:before="120"/>
        <w:jc w:val="both"/>
        <w:rPr>
          <w:sz w:val="24"/>
          <w:szCs w:val="24"/>
        </w:rPr>
      </w:pPr>
      <w:r>
        <w:rPr>
          <w:sz w:val="24"/>
          <w:szCs w:val="24"/>
        </w:rPr>
        <w:t xml:space="preserve">servizio 1°: bilancio, programmazione e ragioneria; · </w:t>
      </w:r>
    </w:p>
    <w:p w:rsidR="00000000" w:rsidRDefault="003B03D0">
      <w:pPr>
        <w:pStyle w:val="Corpodeltesto"/>
        <w:numPr>
          <w:ilvl w:val="0"/>
          <w:numId w:val="12"/>
        </w:numPr>
        <w:spacing w:before="120"/>
        <w:jc w:val="both"/>
        <w:rPr>
          <w:sz w:val="24"/>
          <w:szCs w:val="24"/>
        </w:rPr>
      </w:pPr>
      <w:r>
        <w:rPr>
          <w:sz w:val="24"/>
          <w:szCs w:val="24"/>
        </w:rPr>
        <w:t xml:space="preserve">servizio 2°: economato; · </w:t>
      </w:r>
    </w:p>
    <w:p w:rsidR="00000000" w:rsidRDefault="003B03D0">
      <w:pPr>
        <w:pStyle w:val="Corpodeltesto"/>
        <w:numPr>
          <w:ilvl w:val="0"/>
          <w:numId w:val="12"/>
        </w:numPr>
        <w:spacing w:before="120"/>
        <w:jc w:val="both"/>
        <w:rPr>
          <w:sz w:val="24"/>
          <w:szCs w:val="24"/>
        </w:rPr>
      </w:pPr>
      <w:r>
        <w:rPr>
          <w:sz w:val="24"/>
          <w:szCs w:val="24"/>
        </w:rPr>
        <w:t xml:space="preserve">servizio 3°: gestione delle entrate - tributi; </w:t>
      </w:r>
    </w:p>
    <w:p w:rsidR="00000000" w:rsidRDefault="003B03D0">
      <w:pPr>
        <w:pStyle w:val="Corpodeltesto"/>
        <w:spacing w:before="120"/>
        <w:ind w:left="360"/>
        <w:jc w:val="both"/>
        <w:rPr>
          <w:sz w:val="24"/>
          <w:szCs w:val="24"/>
        </w:rPr>
      </w:pPr>
    </w:p>
    <w:p w:rsidR="00000000" w:rsidRDefault="003B03D0">
      <w:pPr>
        <w:pStyle w:val="Corpodeltesto"/>
        <w:spacing w:before="120"/>
        <w:ind w:left="360"/>
        <w:jc w:val="both"/>
        <w:rPr>
          <w:sz w:val="24"/>
          <w:szCs w:val="24"/>
        </w:rPr>
      </w:pPr>
      <w:r>
        <w:rPr>
          <w:b/>
          <w:sz w:val="24"/>
          <w:szCs w:val="24"/>
        </w:rPr>
        <w:t>Settore V: “servizi tecnici per il territorio”</w:t>
      </w:r>
      <w:r>
        <w:rPr>
          <w:sz w:val="24"/>
          <w:szCs w:val="24"/>
        </w:rPr>
        <w:t xml:space="preserve"> </w:t>
      </w:r>
    </w:p>
    <w:p w:rsidR="00000000" w:rsidRDefault="003B03D0">
      <w:pPr>
        <w:pStyle w:val="Corpodeltesto"/>
        <w:numPr>
          <w:ilvl w:val="0"/>
          <w:numId w:val="12"/>
        </w:numPr>
        <w:spacing w:before="120"/>
        <w:jc w:val="both"/>
        <w:rPr>
          <w:sz w:val="24"/>
          <w:szCs w:val="24"/>
        </w:rPr>
      </w:pPr>
      <w:r>
        <w:rPr>
          <w:sz w:val="24"/>
          <w:szCs w:val="24"/>
        </w:rPr>
        <w:t>servizio 1°: LL.PP., manutenzioni, ufficio espropri;</w:t>
      </w:r>
      <w:r>
        <w:rPr>
          <w:sz w:val="24"/>
          <w:szCs w:val="24"/>
        </w:rPr>
        <w:t xml:space="preserve"> · </w:t>
      </w:r>
    </w:p>
    <w:p w:rsidR="00000000" w:rsidRDefault="003B03D0">
      <w:pPr>
        <w:pStyle w:val="Corpodeltesto"/>
        <w:numPr>
          <w:ilvl w:val="0"/>
          <w:numId w:val="12"/>
        </w:numPr>
        <w:spacing w:before="120"/>
        <w:jc w:val="both"/>
        <w:rPr>
          <w:sz w:val="24"/>
          <w:szCs w:val="24"/>
        </w:rPr>
      </w:pPr>
      <w:r>
        <w:rPr>
          <w:sz w:val="24"/>
          <w:szCs w:val="24"/>
        </w:rPr>
        <w:t xml:space="preserve">servizio 2°: urbanistica ed edilizia; · </w:t>
      </w:r>
    </w:p>
    <w:p w:rsidR="00000000" w:rsidRDefault="003B03D0">
      <w:pPr>
        <w:pStyle w:val="Corpodeltesto"/>
        <w:numPr>
          <w:ilvl w:val="0"/>
          <w:numId w:val="12"/>
        </w:numPr>
        <w:spacing w:before="120"/>
        <w:jc w:val="both"/>
        <w:rPr>
          <w:sz w:val="24"/>
          <w:szCs w:val="24"/>
        </w:rPr>
      </w:pPr>
      <w:r>
        <w:rPr>
          <w:sz w:val="24"/>
          <w:szCs w:val="24"/>
        </w:rPr>
        <w:t xml:space="preserve">Servizio 3° demanio e mercato ittico; · </w:t>
      </w:r>
    </w:p>
    <w:p w:rsidR="00000000" w:rsidRDefault="003B03D0">
      <w:pPr>
        <w:pStyle w:val="Corpodeltesto"/>
        <w:numPr>
          <w:ilvl w:val="0"/>
          <w:numId w:val="12"/>
        </w:numPr>
        <w:spacing w:before="120"/>
        <w:jc w:val="both"/>
        <w:rPr>
          <w:sz w:val="24"/>
          <w:szCs w:val="24"/>
        </w:rPr>
      </w:pPr>
      <w:r>
        <w:rPr>
          <w:sz w:val="24"/>
          <w:szCs w:val="24"/>
        </w:rPr>
        <w:t>Servizio 4° ambiente e cimitero.</w:t>
      </w:r>
    </w:p>
    <w:p w:rsidR="00000000" w:rsidRDefault="003B03D0">
      <w:pPr>
        <w:pStyle w:val="Corpodeltesto"/>
        <w:spacing w:before="120"/>
        <w:jc w:val="both"/>
        <w:rPr>
          <w:bCs/>
          <w:i/>
          <w:iCs/>
          <w:sz w:val="24"/>
          <w:szCs w:val="24"/>
        </w:rPr>
      </w:pPr>
    </w:p>
    <w:p w:rsidR="00000000" w:rsidRDefault="003B03D0">
      <w:pPr>
        <w:pStyle w:val="Corpodeltesto"/>
        <w:spacing w:before="120"/>
        <w:jc w:val="both"/>
        <w:rPr>
          <w:bCs/>
          <w:iCs/>
          <w:sz w:val="24"/>
          <w:szCs w:val="24"/>
        </w:rPr>
      </w:pPr>
      <w:r>
        <w:rPr>
          <w:bCs/>
          <w:iCs/>
          <w:sz w:val="24"/>
          <w:szCs w:val="24"/>
        </w:rPr>
        <w:t>Al vertice di ciascun Settore è posto un dirigente, mentre alla guida del Comando di PM vi è il Comandante titolare di posizione organiz</w:t>
      </w:r>
      <w:r>
        <w:rPr>
          <w:bCs/>
          <w:iCs/>
          <w:sz w:val="24"/>
          <w:szCs w:val="24"/>
        </w:rPr>
        <w:t xml:space="preserve">zativa. </w:t>
      </w:r>
    </w:p>
    <w:p w:rsidR="00000000" w:rsidRDefault="003B03D0">
      <w:pPr>
        <w:keepNext/>
        <w:widowControl w:val="0"/>
        <w:spacing w:before="120"/>
        <w:outlineLvl w:val="1"/>
        <w:rPr>
          <w:rFonts w:ascii="Arial" w:hAnsi="Arial" w:cs="Arial"/>
          <w:b/>
        </w:rPr>
      </w:pPr>
    </w:p>
    <w:p w:rsidR="00000000" w:rsidRDefault="003B03D0">
      <w:pPr>
        <w:keepNext/>
        <w:widowControl w:val="0"/>
        <w:spacing w:before="120"/>
        <w:outlineLvl w:val="1"/>
        <w:rPr>
          <w:rFonts w:ascii="Arial" w:hAnsi="Arial" w:cs="Arial"/>
          <w:b/>
        </w:rPr>
      </w:pPr>
    </w:p>
    <w:p w:rsidR="00000000" w:rsidRDefault="003B03D0">
      <w:pPr>
        <w:keepNext/>
        <w:widowControl w:val="0"/>
        <w:spacing w:before="120"/>
        <w:outlineLvl w:val="1"/>
        <w:rPr>
          <w:rFonts w:ascii="Arial" w:hAnsi="Arial" w:cs="Arial"/>
          <w:b/>
        </w:rPr>
      </w:pPr>
    </w:p>
    <w:p w:rsidR="00000000" w:rsidRDefault="003B03D0">
      <w:pPr>
        <w:rPr>
          <w:rFonts w:ascii="Arial" w:hAnsi="Arial" w:cs="Arial"/>
          <w:b/>
        </w:rPr>
      </w:pPr>
    </w:p>
    <w:p w:rsidR="00000000" w:rsidRDefault="003B03D0">
      <w:pPr>
        <w:keepNext/>
        <w:widowControl w:val="0"/>
        <w:spacing w:before="120"/>
        <w:outlineLvl w:val="1"/>
        <w:rPr>
          <w:rFonts w:ascii="Arial" w:hAnsi="Arial" w:cs="Arial"/>
          <w:b/>
        </w:rPr>
      </w:pPr>
      <w:bookmarkStart w:id="21" w:name="_Toc441565791"/>
      <w:r>
        <w:rPr>
          <w:rFonts w:ascii="Arial" w:hAnsi="Arial" w:cs="Arial"/>
          <w:b/>
        </w:rPr>
        <w:t>1.1. Il responsabile della trasparenza</w:t>
      </w:r>
      <w:bookmarkEnd w:id="21"/>
    </w:p>
    <w:p w:rsidR="00000000" w:rsidRDefault="003B03D0">
      <w:pPr>
        <w:pStyle w:val="Corpodeltesto"/>
        <w:spacing w:before="120"/>
        <w:jc w:val="both"/>
        <w:rPr>
          <w:sz w:val="24"/>
          <w:szCs w:val="24"/>
        </w:rPr>
      </w:pPr>
      <w:r>
        <w:rPr>
          <w:sz w:val="24"/>
          <w:szCs w:val="24"/>
        </w:rPr>
        <w:t>Ai sensi dell’articolo 43 del decreto legislativo 33/2013, il Responsabile per la prevenzione della corruzione (</w:t>
      </w:r>
      <w:r>
        <w:rPr>
          <w:i/>
          <w:iCs/>
          <w:sz w:val="24"/>
          <w:szCs w:val="24"/>
        </w:rPr>
        <w:t xml:space="preserve">ex </w:t>
      </w:r>
      <w:r>
        <w:rPr>
          <w:sz w:val="24"/>
          <w:szCs w:val="24"/>
        </w:rPr>
        <w:t xml:space="preserve">art. 1 co. 7 della legge 190/2012) </w:t>
      </w:r>
      <w:r>
        <w:rPr>
          <w:i/>
          <w:iCs/>
          <w:sz w:val="24"/>
          <w:szCs w:val="24"/>
        </w:rPr>
        <w:t>di norma</w:t>
      </w:r>
      <w:r>
        <w:rPr>
          <w:sz w:val="24"/>
          <w:szCs w:val="24"/>
        </w:rPr>
        <w:t xml:space="preserve"> svolge le funzioni di Responsabile per la tra</w:t>
      </w:r>
      <w:r>
        <w:rPr>
          <w:sz w:val="24"/>
          <w:szCs w:val="24"/>
        </w:rPr>
        <w:t>sparenza.</w:t>
      </w:r>
    </w:p>
    <w:p w:rsidR="00000000" w:rsidRDefault="003B03D0">
      <w:pPr>
        <w:pStyle w:val="Corpodeltesto"/>
        <w:shd w:val="clear" w:color="auto" w:fill="D9D9D9"/>
        <w:spacing w:before="120"/>
        <w:jc w:val="both"/>
        <w:rPr>
          <w:sz w:val="24"/>
          <w:szCs w:val="24"/>
        </w:rPr>
      </w:pPr>
      <w:r>
        <w:rPr>
          <w:sz w:val="24"/>
          <w:szCs w:val="24"/>
          <w:shd w:val="clear" w:color="auto" w:fill="D9D9D9"/>
        </w:rPr>
        <w:t xml:space="preserve">In comune </w:t>
      </w:r>
      <w:r>
        <w:rPr>
          <w:sz w:val="24"/>
          <w:szCs w:val="24"/>
        </w:rPr>
        <w:t xml:space="preserve">In questo ente, il Responsabile per la prevenzione della corruzione è il Segretario Generale Dott. Dino Vesprini il quale è stato designato dal sindaco con decreto n. 2 del 02.04.2013. </w:t>
      </w:r>
    </w:p>
    <w:p w:rsidR="00000000" w:rsidRDefault="003B03D0">
      <w:pPr>
        <w:pStyle w:val="Corpodeltesto"/>
        <w:shd w:val="clear" w:color="auto" w:fill="D9D9D9"/>
        <w:spacing w:before="120"/>
        <w:jc w:val="both"/>
        <w:rPr>
          <w:sz w:val="24"/>
          <w:szCs w:val="24"/>
        </w:rPr>
      </w:pPr>
      <w:r>
        <w:rPr>
          <w:sz w:val="24"/>
          <w:szCs w:val="24"/>
        </w:rPr>
        <w:lastRenderedPageBreak/>
        <w:t>Il Responsabile della trasparenza è il medesimo Do</w:t>
      </w:r>
      <w:r>
        <w:rPr>
          <w:sz w:val="24"/>
          <w:szCs w:val="24"/>
        </w:rPr>
        <w:t>tt. Dino Vesprini, designato con decreto del sindaco n. 7 del 08.08.2013.</w:t>
      </w:r>
    </w:p>
    <w:p w:rsidR="00000000" w:rsidRDefault="003B03D0">
      <w:pPr>
        <w:spacing w:before="120"/>
        <w:jc w:val="both"/>
      </w:pPr>
    </w:p>
    <w:p w:rsidR="00000000" w:rsidRDefault="003B03D0">
      <w:pPr>
        <w:keepNext/>
        <w:widowControl w:val="0"/>
        <w:spacing w:before="120"/>
        <w:outlineLvl w:val="1"/>
        <w:rPr>
          <w:rFonts w:ascii="Arial" w:hAnsi="Arial" w:cs="Arial"/>
          <w:b/>
        </w:rPr>
      </w:pPr>
      <w:bookmarkStart w:id="22" w:name="_Toc441565792"/>
      <w:r>
        <w:rPr>
          <w:rFonts w:ascii="Arial" w:hAnsi="Arial" w:cs="Arial"/>
          <w:b/>
        </w:rPr>
        <w:t>1.2. Piano triennale di prevenzione della corruzione</w:t>
      </w:r>
      <w:bookmarkEnd w:id="22"/>
    </w:p>
    <w:p w:rsidR="00000000" w:rsidRDefault="003B03D0">
      <w:pPr>
        <w:pStyle w:val="Corpodeltesto"/>
        <w:spacing w:before="120"/>
        <w:jc w:val="both"/>
        <w:rPr>
          <w:sz w:val="24"/>
          <w:szCs w:val="24"/>
        </w:rPr>
      </w:pPr>
      <w:r>
        <w:rPr>
          <w:sz w:val="24"/>
          <w:szCs w:val="24"/>
        </w:rPr>
        <w:t>Secondo l’articolo 10, comma 2, del decreto legislativo 33/2013 “</w:t>
      </w:r>
      <w:r>
        <w:rPr>
          <w:i/>
          <w:iCs/>
          <w:sz w:val="24"/>
          <w:szCs w:val="24"/>
        </w:rPr>
        <w:t>il programma costituisce di norma una sezione del Piano di prev</w:t>
      </w:r>
      <w:r>
        <w:rPr>
          <w:i/>
          <w:iCs/>
          <w:sz w:val="24"/>
          <w:szCs w:val="24"/>
        </w:rPr>
        <w:t>enzione della corruzione</w:t>
      </w:r>
      <w:r>
        <w:rPr>
          <w:sz w:val="24"/>
          <w:szCs w:val="24"/>
        </w:rPr>
        <w:t xml:space="preserve">”. </w:t>
      </w:r>
    </w:p>
    <w:p w:rsidR="00000000" w:rsidRDefault="003B03D0">
      <w:pPr>
        <w:pStyle w:val="Corpodeltesto"/>
        <w:spacing w:before="120"/>
        <w:jc w:val="both"/>
        <w:rPr>
          <w:sz w:val="24"/>
          <w:szCs w:val="24"/>
        </w:rPr>
      </w:pPr>
      <w:r>
        <w:rPr>
          <w:sz w:val="24"/>
          <w:szCs w:val="24"/>
        </w:rPr>
        <w:t xml:space="preserve">Pertanto il presente deve considerarsi atto integrativo del più generale Piano triennale di prevenzione della corruzione. </w:t>
      </w:r>
    </w:p>
    <w:p w:rsidR="00000000" w:rsidRDefault="003B03D0">
      <w:pPr>
        <w:pStyle w:val="Corpodeltesto"/>
        <w:spacing w:before="120"/>
        <w:jc w:val="both"/>
        <w:rPr>
          <w:sz w:val="24"/>
        </w:rPr>
      </w:pPr>
      <w:r>
        <w:rPr>
          <w:sz w:val="24"/>
        </w:rPr>
        <w:t xml:space="preserve">A livello periferico, la legge 190/2012 impone all’organo di indirizzo politico l’approvazione del </w:t>
      </w:r>
      <w:r>
        <w:rPr>
          <w:i/>
          <w:sz w:val="24"/>
        </w:rPr>
        <w:t xml:space="preserve">Piano </w:t>
      </w:r>
      <w:r>
        <w:rPr>
          <w:i/>
          <w:sz w:val="24"/>
        </w:rPr>
        <w:t>triennale di prevenzione della corruzione</w:t>
      </w:r>
      <w:r>
        <w:rPr>
          <w:sz w:val="24"/>
        </w:rPr>
        <w:t xml:space="preserve"> (PTPC). </w:t>
      </w:r>
    </w:p>
    <w:p w:rsidR="00000000" w:rsidRDefault="003B03D0">
      <w:pPr>
        <w:pStyle w:val="Corpodeltesto"/>
        <w:spacing w:before="120"/>
        <w:jc w:val="both"/>
        <w:rPr>
          <w:sz w:val="24"/>
        </w:rPr>
      </w:pPr>
      <w:r>
        <w:rPr>
          <w:sz w:val="24"/>
        </w:rPr>
        <w:t xml:space="preserve">il Responsabile anticorruzione propone all’organo di indirizzo politico lo schema di PTPC che deve essere approvato ogni anno entro il 31 gennaio. </w:t>
      </w:r>
    </w:p>
    <w:p w:rsidR="00000000" w:rsidRDefault="003B03D0">
      <w:pPr>
        <w:pStyle w:val="Corpodeltesto"/>
        <w:spacing w:before="120"/>
        <w:jc w:val="both"/>
        <w:rPr>
          <w:sz w:val="24"/>
        </w:rPr>
      </w:pPr>
      <w:r>
        <w:rPr>
          <w:sz w:val="24"/>
        </w:rPr>
        <w:t>L'attività di elaborazione del piano non può essere affid</w:t>
      </w:r>
      <w:r>
        <w:rPr>
          <w:sz w:val="24"/>
        </w:rPr>
        <w:t>ata a soggetti esterni  all'amministrazione.</w:t>
      </w:r>
    </w:p>
    <w:p w:rsidR="00000000" w:rsidRDefault="003B03D0">
      <w:pPr>
        <w:pStyle w:val="Corpodeltesto"/>
        <w:spacing w:before="120"/>
        <w:jc w:val="both"/>
        <w:rPr>
          <w:sz w:val="24"/>
        </w:rPr>
      </w:pPr>
      <w:r>
        <w:rPr>
          <w:sz w:val="24"/>
        </w:rPr>
        <w:t xml:space="preserve">Negli enti locali la competenza ad approvare il Piano triennale di prevenzione della corruzione è delle giunta, salvo eventuale e diversa previsione adottata nell’esercizio del potere di autoregolamentazione da </w:t>
      </w:r>
      <w:r>
        <w:rPr>
          <w:sz w:val="24"/>
        </w:rPr>
        <w:t xml:space="preserve">ogni singolo ente (ANAC deliberazione 12/2014). </w:t>
      </w:r>
    </w:p>
    <w:p w:rsidR="00000000" w:rsidRDefault="003B03D0">
      <w:pPr>
        <w:pStyle w:val="TitoloB"/>
        <w:spacing w:before="120" w:after="0" w:line="240" w:lineRule="auto"/>
        <w:rPr>
          <w:sz w:val="24"/>
          <w:szCs w:val="24"/>
        </w:rPr>
      </w:pPr>
    </w:p>
    <w:p w:rsidR="00000000" w:rsidRDefault="003B03D0">
      <w:pPr>
        <w:keepNext/>
        <w:widowControl w:val="0"/>
        <w:spacing w:before="120"/>
        <w:outlineLvl w:val="1"/>
        <w:rPr>
          <w:rFonts w:ascii="Arial" w:hAnsi="Arial" w:cs="Arial"/>
          <w:b/>
        </w:rPr>
      </w:pPr>
      <w:bookmarkStart w:id="23" w:name="_Toc441565793"/>
      <w:r>
        <w:rPr>
          <w:rFonts w:ascii="Arial" w:hAnsi="Arial" w:cs="Arial"/>
          <w:b/>
        </w:rPr>
        <w:t>2. Le principali novità</w:t>
      </w:r>
      <w:bookmarkEnd w:id="23"/>
    </w:p>
    <w:p w:rsidR="00000000" w:rsidRDefault="003B03D0">
      <w:pPr>
        <w:pStyle w:val="Corpodeltesto"/>
        <w:spacing w:before="120"/>
        <w:jc w:val="both"/>
        <w:rPr>
          <w:sz w:val="24"/>
          <w:szCs w:val="24"/>
        </w:rPr>
      </w:pPr>
      <w:r>
        <w:rPr>
          <w:sz w:val="24"/>
          <w:szCs w:val="24"/>
        </w:rPr>
        <w:t xml:space="preserve">Non si segnalano particolari novità incidenti sulla stesura del Programma 2016-2018. </w:t>
      </w:r>
    </w:p>
    <w:p w:rsidR="00000000" w:rsidRDefault="003B03D0">
      <w:pPr>
        <w:pStyle w:val="Corpodeltesto"/>
        <w:spacing w:before="120"/>
        <w:jc w:val="both"/>
        <w:rPr>
          <w:sz w:val="24"/>
          <w:szCs w:val="24"/>
        </w:rPr>
      </w:pPr>
      <w:r>
        <w:rPr>
          <w:sz w:val="24"/>
          <w:szCs w:val="24"/>
        </w:rPr>
        <w:t>Si rammenta che il Programma 2015-2017 registrava quale novità, rispetto alla programmazione pre</w:t>
      </w:r>
      <w:r>
        <w:rPr>
          <w:sz w:val="24"/>
          <w:szCs w:val="24"/>
        </w:rPr>
        <w:t xml:space="preserve">cedente, l’applicazione della deliberazione n. 50/2013 del 4 luglio 2013 con la quale ANAC (allora era CiVIT) ha approvato le </w:t>
      </w:r>
      <w:r>
        <w:rPr>
          <w:i/>
          <w:sz w:val="24"/>
          <w:szCs w:val="24"/>
        </w:rPr>
        <w:t>Linee guida per l’aggiornamento del programma per la trasparenza e l’integrità 2014-2016</w:t>
      </w:r>
      <w:r>
        <w:rPr>
          <w:sz w:val="24"/>
          <w:szCs w:val="24"/>
        </w:rPr>
        <w:t xml:space="preserve">. </w:t>
      </w:r>
    </w:p>
    <w:p w:rsidR="00000000" w:rsidRDefault="003B03D0">
      <w:pPr>
        <w:pStyle w:val="Corpodeltesto"/>
        <w:spacing w:before="120"/>
        <w:jc w:val="both"/>
        <w:rPr>
          <w:sz w:val="24"/>
          <w:szCs w:val="24"/>
        </w:rPr>
      </w:pPr>
      <w:r>
        <w:rPr>
          <w:sz w:val="24"/>
          <w:szCs w:val="24"/>
        </w:rPr>
        <w:t>L’Allegato n. 1 (</w:t>
      </w:r>
      <w:r>
        <w:rPr>
          <w:i/>
          <w:sz w:val="24"/>
          <w:szCs w:val="24"/>
        </w:rPr>
        <w:t>Obblighi di Pubblicazi</w:t>
      </w:r>
      <w:r>
        <w:rPr>
          <w:i/>
          <w:sz w:val="24"/>
          <w:szCs w:val="24"/>
        </w:rPr>
        <w:t>one</w:t>
      </w:r>
      <w:r>
        <w:rPr>
          <w:sz w:val="24"/>
          <w:szCs w:val="24"/>
        </w:rPr>
        <w:t>) della suddetta deliberazione 50/2013, reca l’elenco puntuale di documenti, dati e informazioni da pubblicare obbligatoriamente nella sezione “</w:t>
      </w:r>
      <w:r>
        <w:rPr>
          <w:i/>
          <w:sz w:val="24"/>
          <w:szCs w:val="24"/>
        </w:rPr>
        <w:t>Amministrazione Trasparente</w:t>
      </w:r>
      <w:r>
        <w:rPr>
          <w:sz w:val="24"/>
          <w:szCs w:val="24"/>
        </w:rPr>
        <w:t xml:space="preserve">”.  </w:t>
      </w:r>
    </w:p>
    <w:p w:rsidR="00000000" w:rsidRDefault="003B03D0">
      <w:pPr>
        <w:pStyle w:val="Corpodeltesto"/>
        <w:spacing w:before="120"/>
        <w:jc w:val="both"/>
        <w:rPr>
          <w:b/>
          <w:bCs/>
          <w:sz w:val="24"/>
          <w:szCs w:val="24"/>
        </w:rPr>
      </w:pPr>
    </w:p>
    <w:p w:rsidR="00000000" w:rsidRDefault="003B03D0">
      <w:pPr>
        <w:keepNext/>
        <w:widowControl w:val="0"/>
        <w:spacing w:before="120"/>
        <w:outlineLvl w:val="1"/>
        <w:rPr>
          <w:rFonts w:ascii="Arial" w:hAnsi="Arial" w:cs="Arial"/>
          <w:b/>
        </w:rPr>
      </w:pPr>
      <w:bookmarkStart w:id="24" w:name="_Toc441565794"/>
      <w:r>
        <w:rPr>
          <w:rFonts w:ascii="Arial" w:hAnsi="Arial" w:cs="Arial"/>
          <w:b/>
        </w:rPr>
        <w:t>3. Procedimento di elaborazione ed adozione del programma</w:t>
      </w:r>
      <w:bookmarkEnd w:id="24"/>
    </w:p>
    <w:p w:rsidR="00000000" w:rsidRDefault="003B03D0">
      <w:pPr>
        <w:rPr>
          <w:rFonts w:ascii="Book Antiqua" w:hAnsi="Book Antiqua" w:cs="Arial"/>
          <w:bCs/>
          <w:i/>
        </w:rPr>
      </w:pPr>
    </w:p>
    <w:p w:rsidR="00000000" w:rsidRDefault="003B03D0">
      <w:pPr>
        <w:rPr>
          <w:rFonts w:ascii="Arial" w:hAnsi="Arial" w:cs="Arial"/>
          <w:b/>
        </w:rPr>
      </w:pPr>
      <w:r>
        <w:rPr>
          <w:rFonts w:ascii="Book Antiqua" w:hAnsi="Book Antiqua" w:cs="Arial"/>
          <w:bCs/>
          <w:i/>
        </w:rPr>
        <w:t>La competenza all</w:t>
      </w:r>
      <w:r>
        <w:rPr>
          <w:rFonts w:ascii="Book Antiqua" w:hAnsi="Book Antiqua" w:cs="Arial"/>
          <w:bCs/>
          <w:i/>
        </w:rPr>
        <w:t xml:space="preserve">’approvazione del PTTI è della giunta comunale che vi ha provveduto per il triennio 2016 – 2018 previo esame preventivo dello schema di provvedimento unitamente alla dirigenza dell’ente ed al Comandante di PM, come da nota del Segretario Generale n. prot. </w:t>
      </w:r>
      <w:r>
        <w:rPr>
          <w:rFonts w:ascii="Book Antiqua" w:hAnsi="Book Antiqua" w:cs="Arial"/>
          <w:bCs/>
          <w:i/>
        </w:rPr>
        <w:t>127 del 05.01.2016.</w:t>
      </w:r>
    </w:p>
    <w:p w:rsidR="00000000" w:rsidRDefault="003B03D0">
      <w:pPr>
        <w:rPr>
          <w:rFonts w:ascii="Arial" w:hAnsi="Arial" w:cs="Arial"/>
          <w:b/>
        </w:rPr>
      </w:pPr>
    </w:p>
    <w:p w:rsidR="00000000" w:rsidRDefault="003B03D0">
      <w:pPr>
        <w:keepNext/>
        <w:widowControl w:val="0"/>
        <w:spacing w:before="120"/>
        <w:outlineLvl w:val="1"/>
        <w:rPr>
          <w:rFonts w:ascii="Arial" w:hAnsi="Arial" w:cs="Arial"/>
          <w:b/>
        </w:rPr>
      </w:pPr>
      <w:bookmarkStart w:id="25" w:name="_Toc441565795"/>
      <w:r>
        <w:rPr>
          <w:rFonts w:ascii="Arial" w:hAnsi="Arial" w:cs="Arial"/>
          <w:b/>
        </w:rPr>
        <w:lastRenderedPageBreak/>
        <w:t>3.1. Obiettivi strategici in materia di trasparenza posti dagli organi di vertice negli atti di indirizzo</w:t>
      </w:r>
      <w:bookmarkEnd w:id="25"/>
    </w:p>
    <w:p w:rsidR="00000000" w:rsidRDefault="003B03D0">
      <w:pPr>
        <w:pStyle w:val="Corpodeltesto"/>
        <w:spacing w:before="120"/>
        <w:jc w:val="both"/>
        <w:rPr>
          <w:sz w:val="24"/>
          <w:szCs w:val="24"/>
        </w:rPr>
      </w:pPr>
      <w:r>
        <w:rPr>
          <w:sz w:val="24"/>
          <w:szCs w:val="24"/>
        </w:rPr>
        <w:t xml:space="preserve">Attraverso il programma e la sua concreta attuazione, l’amministrazione intende realizzare i seguenti obiettivi: </w:t>
      </w:r>
    </w:p>
    <w:p w:rsidR="00000000" w:rsidRDefault="003B03D0">
      <w:pPr>
        <w:pStyle w:val="Corpodeltesto"/>
        <w:numPr>
          <w:ilvl w:val="0"/>
          <w:numId w:val="1"/>
        </w:numPr>
        <w:spacing w:before="120"/>
        <w:jc w:val="both"/>
        <w:rPr>
          <w:sz w:val="24"/>
          <w:szCs w:val="24"/>
        </w:rPr>
      </w:pPr>
      <w:r>
        <w:rPr>
          <w:sz w:val="24"/>
          <w:szCs w:val="24"/>
        </w:rPr>
        <w:t xml:space="preserve">la </w:t>
      </w:r>
      <w:r>
        <w:rPr>
          <w:i/>
          <w:iCs/>
          <w:sz w:val="24"/>
          <w:szCs w:val="24"/>
        </w:rPr>
        <w:t>trasparenza</w:t>
      </w:r>
      <w:r>
        <w:rPr>
          <w:sz w:val="24"/>
          <w:szCs w:val="24"/>
        </w:rPr>
        <w:t xml:space="preserve"> </w:t>
      </w:r>
      <w:r>
        <w:rPr>
          <w:sz w:val="24"/>
          <w:szCs w:val="24"/>
        </w:rPr>
        <w:t xml:space="preserve">quale accessibilità totale delle informazioni concernenti l'organizzazione e l'attività dell’amministrazione, allo scopo di favorire forme diffuse di controllo sulle funzioni istituzionali e sull'utilizzo delle risorse; </w:t>
      </w:r>
    </w:p>
    <w:p w:rsidR="00000000" w:rsidRDefault="003B03D0">
      <w:pPr>
        <w:pStyle w:val="Corpodeltesto"/>
        <w:numPr>
          <w:ilvl w:val="0"/>
          <w:numId w:val="1"/>
        </w:numPr>
        <w:spacing w:before="120"/>
        <w:jc w:val="both"/>
        <w:rPr>
          <w:sz w:val="24"/>
          <w:szCs w:val="24"/>
        </w:rPr>
      </w:pPr>
      <w:r>
        <w:rPr>
          <w:sz w:val="24"/>
          <w:szCs w:val="24"/>
        </w:rPr>
        <w:t xml:space="preserve">la piena attuazione del </w:t>
      </w:r>
      <w:r>
        <w:rPr>
          <w:i/>
          <w:iCs/>
          <w:sz w:val="24"/>
          <w:szCs w:val="24"/>
        </w:rPr>
        <w:t>diritto all</w:t>
      </w:r>
      <w:r>
        <w:rPr>
          <w:i/>
          <w:iCs/>
          <w:sz w:val="24"/>
          <w:szCs w:val="24"/>
        </w:rPr>
        <w:t>a conoscibilità</w:t>
      </w:r>
      <w:r>
        <w:rPr>
          <w:sz w:val="24"/>
          <w:szCs w:val="24"/>
        </w:rPr>
        <w:t xml:space="preserve"> consistente nel diritto riconosciuto a chiunque di conoscere, fruire gratuitamente, utilizzare e riutilizzare documenti, informazioni e dati pubblicati obbligatoriamente;  </w:t>
      </w:r>
    </w:p>
    <w:p w:rsidR="00000000" w:rsidRDefault="003B03D0">
      <w:pPr>
        <w:pStyle w:val="Corpodeltesto"/>
        <w:numPr>
          <w:ilvl w:val="0"/>
          <w:numId w:val="1"/>
        </w:numPr>
        <w:spacing w:before="120"/>
        <w:jc w:val="both"/>
        <w:rPr>
          <w:sz w:val="24"/>
          <w:szCs w:val="24"/>
        </w:rPr>
      </w:pPr>
      <w:r>
        <w:rPr>
          <w:sz w:val="24"/>
          <w:szCs w:val="24"/>
        </w:rPr>
        <w:t>il libero esercizio dell’</w:t>
      </w:r>
      <w:r>
        <w:rPr>
          <w:i/>
          <w:iCs/>
          <w:sz w:val="24"/>
          <w:szCs w:val="24"/>
        </w:rPr>
        <w:t>accesso civico</w:t>
      </w:r>
      <w:r>
        <w:rPr>
          <w:sz w:val="24"/>
          <w:szCs w:val="24"/>
        </w:rPr>
        <w:t xml:space="preserve"> quale diritto riconosciuto </w:t>
      </w:r>
      <w:r>
        <w:rPr>
          <w:sz w:val="24"/>
          <w:szCs w:val="24"/>
        </w:rPr>
        <w:t>a chiunque di richiedere documenti, informazioni e dati obbligatoriamente conoscibili qualora non siano stati pubblicati;</w:t>
      </w:r>
    </w:p>
    <w:p w:rsidR="00000000" w:rsidRDefault="003B03D0">
      <w:pPr>
        <w:pStyle w:val="Corpodeltesto"/>
        <w:numPr>
          <w:ilvl w:val="0"/>
          <w:numId w:val="1"/>
        </w:numPr>
        <w:spacing w:before="120"/>
        <w:jc w:val="both"/>
        <w:rPr>
          <w:sz w:val="24"/>
          <w:szCs w:val="24"/>
        </w:rPr>
      </w:pPr>
      <w:r>
        <w:rPr>
          <w:sz w:val="24"/>
          <w:szCs w:val="24"/>
        </w:rPr>
        <w:t>l’integrità, l’aggiornamento costante, la completezza, la tempestività, la semplicità di consultazione, la comprensibilità, l’omogenei</w:t>
      </w:r>
      <w:r>
        <w:rPr>
          <w:sz w:val="24"/>
          <w:szCs w:val="24"/>
        </w:rPr>
        <w:t xml:space="preserve">tà, la facile accessibilità, la conformità agli originali dei documenti, delle informazioni e dei dati pubblici relativi all’attività ed all’organizzazione amministrativa. </w:t>
      </w:r>
    </w:p>
    <w:p w:rsidR="00000000" w:rsidRDefault="003B03D0">
      <w:pPr>
        <w:pStyle w:val="Corpodeltesto"/>
        <w:spacing w:before="120"/>
        <w:jc w:val="both"/>
        <w:rPr>
          <w:sz w:val="24"/>
          <w:szCs w:val="24"/>
        </w:rPr>
      </w:pPr>
      <w:r>
        <w:rPr>
          <w:sz w:val="24"/>
          <w:szCs w:val="24"/>
        </w:rPr>
        <w:t>Gli obiettivi di cui sopra hanno la funzione precipua di indirizzare l’azione ammin</w:t>
      </w:r>
      <w:r>
        <w:rPr>
          <w:sz w:val="24"/>
          <w:szCs w:val="24"/>
        </w:rPr>
        <w:t xml:space="preserve">istrativa ed i comportamenti degli operatori verso: </w:t>
      </w:r>
    </w:p>
    <w:p w:rsidR="00000000" w:rsidRDefault="003B03D0">
      <w:pPr>
        <w:pStyle w:val="Corpodeltesto"/>
        <w:spacing w:before="120"/>
        <w:jc w:val="both"/>
        <w:rPr>
          <w:sz w:val="24"/>
          <w:szCs w:val="24"/>
        </w:rPr>
      </w:pPr>
      <w:r>
        <w:rPr>
          <w:sz w:val="24"/>
          <w:szCs w:val="24"/>
        </w:rPr>
        <w:t xml:space="preserve">a) elevati livelli di trasparenza dell’azione amministrativa e dei comportamenti di dipendenti e funzionari pubblici, anche onorari; </w:t>
      </w:r>
    </w:p>
    <w:p w:rsidR="00000000" w:rsidRDefault="003B03D0">
      <w:pPr>
        <w:pStyle w:val="Corpodeltesto"/>
        <w:spacing w:before="120"/>
        <w:jc w:val="both"/>
        <w:rPr>
          <w:sz w:val="24"/>
          <w:szCs w:val="24"/>
        </w:rPr>
      </w:pPr>
      <w:r>
        <w:rPr>
          <w:sz w:val="24"/>
          <w:szCs w:val="24"/>
        </w:rPr>
        <w:t>b) lo sviluppo della cultura della legalità e dell’integrità nella ge</w:t>
      </w:r>
      <w:r>
        <w:rPr>
          <w:sz w:val="24"/>
          <w:szCs w:val="24"/>
        </w:rPr>
        <w:t xml:space="preserve">stione del bene pubblico. </w:t>
      </w:r>
    </w:p>
    <w:p w:rsidR="00000000" w:rsidRDefault="003B03D0">
      <w:pPr>
        <w:rPr>
          <w:rFonts w:ascii="Arial" w:hAnsi="Arial" w:cs="Arial"/>
          <w:b/>
        </w:rPr>
      </w:pPr>
    </w:p>
    <w:p w:rsidR="00000000" w:rsidRDefault="003B03D0">
      <w:pPr>
        <w:rPr>
          <w:rFonts w:ascii="Arial" w:hAnsi="Arial" w:cs="Arial"/>
          <w:b/>
        </w:rPr>
      </w:pPr>
    </w:p>
    <w:p w:rsidR="00000000" w:rsidRDefault="003B03D0">
      <w:pPr>
        <w:keepNext/>
        <w:widowControl w:val="0"/>
        <w:spacing w:before="120"/>
        <w:jc w:val="both"/>
        <w:outlineLvl w:val="1"/>
        <w:rPr>
          <w:rFonts w:ascii="Arial" w:hAnsi="Arial" w:cs="Arial"/>
          <w:b/>
        </w:rPr>
      </w:pPr>
      <w:bookmarkStart w:id="26" w:name="_Toc441565796"/>
      <w:r>
        <w:rPr>
          <w:rFonts w:ascii="Arial" w:hAnsi="Arial" w:cs="Arial"/>
          <w:b/>
        </w:rPr>
        <w:t>3.2. I collegamenti con il Piano della performance o con analoghi strumenti di programmazione previsti da normative di settore</w:t>
      </w:r>
      <w:bookmarkEnd w:id="26"/>
    </w:p>
    <w:p w:rsidR="00000000" w:rsidRDefault="003B03D0">
      <w:pPr>
        <w:pStyle w:val="Corpodeltesto"/>
        <w:spacing w:before="120"/>
        <w:jc w:val="both"/>
        <w:rPr>
          <w:sz w:val="24"/>
          <w:szCs w:val="24"/>
        </w:rPr>
      </w:pPr>
      <w:r>
        <w:rPr>
          <w:sz w:val="24"/>
          <w:szCs w:val="24"/>
        </w:rPr>
        <w:t xml:space="preserve">Gli obiettivi del programma sono stati formulati in collegamento con la programmazione strategica e </w:t>
      </w:r>
      <w:r>
        <w:rPr>
          <w:sz w:val="24"/>
          <w:szCs w:val="24"/>
        </w:rPr>
        <w:t xml:space="preserve">operativa definita e negli strumenti di programmazione di medio periodo e operativa annuale, riportati nelle Tabelle che seguono: </w:t>
      </w:r>
    </w:p>
    <w:p w:rsidR="00000000" w:rsidRDefault="003B03D0">
      <w:pPr>
        <w:pStyle w:val="Corpodeltesto"/>
        <w:spacing w:before="120"/>
        <w:rPr>
          <w:b/>
          <w:bCs/>
        </w:rPr>
      </w:pPr>
      <w:r>
        <w:rPr>
          <w:b/>
          <w:bCs/>
        </w:rPr>
        <w:t>Programmazione di medio periodo:</w:t>
      </w:r>
    </w:p>
    <w:p w:rsidR="00000000" w:rsidRDefault="003B03D0">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539"/>
        <w:gridCol w:w="1643"/>
        <w:gridCol w:w="2592"/>
      </w:tblGrid>
      <w:tr w:rsidR="00000000">
        <w:trPr>
          <w:trHeight w:val="624"/>
          <w:jc w:val="center"/>
        </w:trPr>
        <w:tc>
          <w:tcPr>
            <w:tcW w:w="5670" w:type="dxa"/>
          </w:tcPr>
          <w:p w:rsidR="00000000" w:rsidRDefault="003B03D0">
            <w:pPr>
              <w:pStyle w:val="Corpodeltesto"/>
              <w:spacing w:before="120"/>
              <w:rPr>
                <w:b/>
                <w:bCs/>
                <w:sz w:val="20"/>
                <w:szCs w:val="20"/>
              </w:rPr>
            </w:pPr>
            <w:r>
              <w:rPr>
                <w:b/>
                <w:bCs/>
                <w:sz w:val="20"/>
                <w:szCs w:val="20"/>
              </w:rPr>
              <w:t>Documento di programmazione triennale</w:t>
            </w:r>
          </w:p>
        </w:tc>
        <w:tc>
          <w:tcPr>
            <w:tcW w:w="1539" w:type="dxa"/>
          </w:tcPr>
          <w:p w:rsidR="00000000" w:rsidRDefault="003B03D0">
            <w:pPr>
              <w:pStyle w:val="Corpodeltesto"/>
              <w:spacing w:before="120"/>
              <w:rPr>
                <w:b/>
                <w:bCs/>
                <w:sz w:val="20"/>
                <w:szCs w:val="20"/>
              </w:rPr>
            </w:pPr>
            <w:r>
              <w:rPr>
                <w:b/>
                <w:bCs/>
                <w:sz w:val="20"/>
                <w:szCs w:val="20"/>
              </w:rPr>
              <w:t>Periodo</w:t>
            </w:r>
          </w:p>
        </w:tc>
        <w:tc>
          <w:tcPr>
            <w:tcW w:w="1643" w:type="dxa"/>
          </w:tcPr>
          <w:p w:rsidR="00000000" w:rsidRDefault="003B03D0">
            <w:pPr>
              <w:pStyle w:val="Corpodeltesto"/>
              <w:spacing w:before="120"/>
              <w:rPr>
                <w:b/>
                <w:bCs/>
                <w:sz w:val="20"/>
                <w:szCs w:val="20"/>
              </w:rPr>
            </w:pPr>
            <w:r>
              <w:rPr>
                <w:b/>
                <w:bCs/>
                <w:sz w:val="20"/>
                <w:szCs w:val="20"/>
              </w:rPr>
              <w:t>Obbligatorio</w:t>
            </w:r>
          </w:p>
        </w:tc>
        <w:tc>
          <w:tcPr>
            <w:tcW w:w="2592" w:type="dxa"/>
          </w:tcPr>
          <w:p w:rsidR="00000000" w:rsidRDefault="003B03D0">
            <w:pPr>
              <w:pStyle w:val="Corpodeltesto"/>
              <w:spacing w:before="120"/>
              <w:rPr>
                <w:b/>
                <w:bCs/>
                <w:sz w:val="20"/>
                <w:szCs w:val="20"/>
              </w:rPr>
            </w:pPr>
            <w:r>
              <w:rPr>
                <w:b/>
                <w:bCs/>
                <w:sz w:val="20"/>
                <w:szCs w:val="20"/>
              </w:rPr>
              <w:t>Atto di approvazione</w:t>
            </w:r>
          </w:p>
        </w:tc>
      </w:tr>
      <w:tr w:rsidR="00000000">
        <w:trPr>
          <w:trHeight w:val="624"/>
          <w:jc w:val="center"/>
        </w:trPr>
        <w:tc>
          <w:tcPr>
            <w:tcW w:w="5670" w:type="dxa"/>
          </w:tcPr>
          <w:p w:rsidR="00000000" w:rsidRDefault="003B03D0">
            <w:pPr>
              <w:pStyle w:val="Corpodeltesto"/>
              <w:spacing w:before="120"/>
              <w:jc w:val="both"/>
              <w:rPr>
                <w:sz w:val="20"/>
                <w:szCs w:val="20"/>
              </w:rPr>
            </w:pPr>
            <w:r>
              <w:rPr>
                <w:sz w:val="20"/>
                <w:szCs w:val="20"/>
              </w:rPr>
              <w:t>Programmaz</w:t>
            </w:r>
            <w:r>
              <w:rPr>
                <w:sz w:val="20"/>
                <w:szCs w:val="20"/>
              </w:rPr>
              <w:t>ione triennale del fabbisogno di personale (art. 39 decreto legislativo 449/1997)</w:t>
            </w:r>
          </w:p>
        </w:tc>
        <w:tc>
          <w:tcPr>
            <w:tcW w:w="1539" w:type="dxa"/>
          </w:tcPr>
          <w:p w:rsidR="00000000" w:rsidRDefault="003B03D0">
            <w:pPr>
              <w:pStyle w:val="Corpodeltesto"/>
              <w:spacing w:before="120"/>
              <w:rPr>
                <w:sz w:val="20"/>
                <w:szCs w:val="20"/>
              </w:rPr>
            </w:pPr>
            <w:r>
              <w:rPr>
                <w:sz w:val="20"/>
                <w:szCs w:val="20"/>
              </w:rPr>
              <w:t>2015-2017</w:t>
            </w:r>
          </w:p>
        </w:tc>
        <w:tc>
          <w:tcPr>
            <w:tcW w:w="1643" w:type="dxa"/>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DGC N. 1/2015</w:t>
            </w:r>
          </w:p>
        </w:tc>
      </w:tr>
      <w:tr w:rsidR="00000000">
        <w:trPr>
          <w:trHeight w:val="624"/>
          <w:jc w:val="center"/>
        </w:trPr>
        <w:tc>
          <w:tcPr>
            <w:tcW w:w="5670" w:type="dxa"/>
          </w:tcPr>
          <w:p w:rsidR="00000000" w:rsidRDefault="003B03D0">
            <w:pPr>
              <w:pStyle w:val="Corpodeltesto"/>
              <w:spacing w:before="120"/>
              <w:jc w:val="both"/>
              <w:rPr>
                <w:sz w:val="20"/>
                <w:szCs w:val="20"/>
              </w:rPr>
            </w:pPr>
            <w:r>
              <w:rPr>
                <w:sz w:val="20"/>
                <w:szCs w:val="20"/>
              </w:rPr>
              <w:t>Piano della performance triennale (art. 10 decreto legislativo 150/2009)</w:t>
            </w:r>
          </w:p>
        </w:tc>
        <w:tc>
          <w:tcPr>
            <w:tcW w:w="1539" w:type="dxa"/>
          </w:tcPr>
          <w:p w:rsidR="00000000" w:rsidRDefault="003B03D0">
            <w:pPr>
              <w:pStyle w:val="Corpodeltesto"/>
              <w:spacing w:before="120"/>
              <w:rPr>
                <w:sz w:val="20"/>
                <w:szCs w:val="20"/>
              </w:rPr>
            </w:pPr>
            <w:r>
              <w:rPr>
                <w:sz w:val="20"/>
                <w:szCs w:val="20"/>
              </w:rPr>
              <w:t>2015-2017</w:t>
            </w:r>
          </w:p>
        </w:tc>
        <w:tc>
          <w:tcPr>
            <w:tcW w:w="1643" w:type="dxa"/>
          </w:tcPr>
          <w:p w:rsidR="00000000" w:rsidRDefault="003B03D0">
            <w:pPr>
              <w:pStyle w:val="Corpodeltesto"/>
              <w:spacing w:before="120"/>
              <w:rPr>
                <w:sz w:val="20"/>
                <w:szCs w:val="20"/>
              </w:rPr>
            </w:pPr>
            <w:r>
              <w:rPr>
                <w:sz w:val="20"/>
                <w:szCs w:val="20"/>
              </w:rPr>
              <w:t>NO</w:t>
            </w:r>
          </w:p>
        </w:tc>
        <w:tc>
          <w:tcPr>
            <w:tcW w:w="2592" w:type="dxa"/>
          </w:tcPr>
          <w:p w:rsidR="00000000" w:rsidRDefault="003B03D0">
            <w:pPr>
              <w:pStyle w:val="Corpodeltesto"/>
              <w:spacing w:before="120"/>
              <w:rPr>
                <w:sz w:val="20"/>
                <w:szCs w:val="20"/>
              </w:rPr>
            </w:pPr>
            <w:r>
              <w:rPr>
                <w:sz w:val="20"/>
                <w:szCs w:val="20"/>
              </w:rPr>
              <w:t>---</w:t>
            </w:r>
          </w:p>
        </w:tc>
      </w:tr>
      <w:tr w:rsidR="00000000">
        <w:trPr>
          <w:trHeight w:val="624"/>
          <w:jc w:val="center"/>
        </w:trPr>
        <w:tc>
          <w:tcPr>
            <w:tcW w:w="5670" w:type="dxa"/>
          </w:tcPr>
          <w:p w:rsidR="00000000" w:rsidRDefault="003B03D0">
            <w:pPr>
              <w:pStyle w:val="Corpodeltesto"/>
              <w:spacing w:before="120"/>
              <w:jc w:val="both"/>
              <w:rPr>
                <w:sz w:val="20"/>
                <w:szCs w:val="20"/>
              </w:rPr>
            </w:pPr>
            <w:r>
              <w:rPr>
                <w:sz w:val="20"/>
                <w:szCs w:val="20"/>
              </w:rPr>
              <w:t>Piano triennale delle azioni positive per favorire le p</w:t>
            </w:r>
            <w:r>
              <w:rPr>
                <w:sz w:val="20"/>
                <w:szCs w:val="20"/>
              </w:rPr>
              <w:t>ari opportunità (art. 48 decreto legislativo 198/2006)</w:t>
            </w:r>
          </w:p>
        </w:tc>
        <w:tc>
          <w:tcPr>
            <w:tcW w:w="1539" w:type="dxa"/>
          </w:tcPr>
          <w:p w:rsidR="00000000" w:rsidRDefault="003B03D0">
            <w:pPr>
              <w:pStyle w:val="Corpodeltesto"/>
              <w:spacing w:before="120"/>
              <w:rPr>
                <w:sz w:val="20"/>
                <w:szCs w:val="20"/>
              </w:rPr>
            </w:pPr>
            <w:r>
              <w:rPr>
                <w:sz w:val="20"/>
                <w:szCs w:val="20"/>
              </w:rPr>
              <w:t>2015-2017</w:t>
            </w:r>
          </w:p>
        </w:tc>
        <w:tc>
          <w:tcPr>
            <w:tcW w:w="1643" w:type="dxa"/>
          </w:tcPr>
          <w:p w:rsidR="00000000" w:rsidRDefault="003B03D0">
            <w:pPr>
              <w:pStyle w:val="Corpodeltesto"/>
              <w:spacing w:before="120"/>
              <w:rPr>
                <w:sz w:val="20"/>
                <w:szCs w:val="20"/>
              </w:rPr>
            </w:pPr>
            <w:r>
              <w:rPr>
                <w:sz w:val="20"/>
                <w:szCs w:val="20"/>
              </w:rPr>
              <w:t xml:space="preserve">SI </w:t>
            </w:r>
          </w:p>
        </w:tc>
        <w:tc>
          <w:tcPr>
            <w:tcW w:w="2592" w:type="dxa"/>
          </w:tcPr>
          <w:p w:rsidR="00000000" w:rsidRDefault="003B03D0">
            <w:pPr>
              <w:pStyle w:val="Corpodeltesto"/>
              <w:spacing w:before="120"/>
              <w:rPr>
                <w:sz w:val="20"/>
                <w:szCs w:val="20"/>
              </w:rPr>
            </w:pPr>
            <w:r>
              <w:rPr>
                <w:sz w:val="20"/>
                <w:szCs w:val="20"/>
              </w:rPr>
              <w:t>DGC N. 64/2012</w:t>
            </w:r>
          </w:p>
        </w:tc>
      </w:tr>
      <w:tr w:rsidR="00000000">
        <w:trPr>
          <w:trHeight w:val="624"/>
          <w:jc w:val="center"/>
        </w:trPr>
        <w:tc>
          <w:tcPr>
            <w:tcW w:w="5670" w:type="dxa"/>
          </w:tcPr>
          <w:p w:rsidR="00000000" w:rsidRDefault="003B03D0">
            <w:pPr>
              <w:pStyle w:val="Corpodeltesto"/>
              <w:spacing w:before="120"/>
              <w:jc w:val="both"/>
              <w:rPr>
                <w:sz w:val="20"/>
                <w:szCs w:val="20"/>
              </w:rPr>
            </w:pPr>
            <w:r>
              <w:rPr>
                <w:sz w:val="20"/>
                <w:szCs w:val="20"/>
              </w:rPr>
              <w:lastRenderedPageBreak/>
              <w:t>Programmazione triennale dei LLPP (art. 128 decreto legislativo 163/2006)</w:t>
            </w:r>
          </w:p>
        </w:tc>
        <w:tc>
          <w:tcPr>
            <w:tcW w:w="1539" w:type="dxa"/>
          </w:tcPr>
          <w:p w:rsidR="00000000" w:rsidRDefault="003B03D0">
            <w:pPr>
              <w:pStyle w:val="Corpodeltesto"/>
              <w:spacing w:before="120"/>
              <w:rPr>
                <w:sz w:val="20"/>
                <w:szCs w:val="20"/>
              </w:rPr>
            </w:pPr>
            <w:r>
              <w:rPr>
                <w:sz w:val="20"/>
                <w:szCs w:val="20"/>
              </w:rPr>
              <w:t>2015-2017</w:t>
            </w:r>
          </w:p>
        </w:tc>
        <w:tc>
          <w:tcPr>
            <w:tcW w:w="1643" w:type="dxa"/>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DGC N. 139/2015</w:t>
            </w:r>
          </w:p>
          <w:p w:rsidR="00000000" w:rsidRDefault="003B03D0">
            <w:pPr>
              <w:pStyle w:val="Corpodeltesto"/>
              <w:spacing w:before="120"/>
              <w:rPr>
                <w:sz w:val="20"/>
                <w:szCs w:val="20"/>
              </w:rPr>
            </w:pPr>
            <w:r>
              <w:rPr>
                <w:sz w:val="20"/>
                <w:szCs w:val="20"/>
              </w:rPr>
              <w:t>DCC N. 39/2015</w:t>
            </w:r>
          </w:p>
          <w:p w:rsidR="00000000" w:rsidRDefault="003B03D0">
            <w:pPr>
              <w:pStyle w:val="Corpodeltesto"/>
              <w:spacing w:before="120"/>
              <w:rPr>
                <w:sz w:val="20"/>
                <w:szCs w:val="20"/>
              </w:rPr>
            </w:pPr>
            <w:r>
              <w:rPr>
                <w:sz w:val="20"/>
                <w:szCs w:val="20"/>
              </w:rPr>
              <w:t>DCC N. 55/2015</w:t>
            </w:r>
          </w:p>
          <w:p w:rsidR="00000000" w:rsidRDefault="003B03D0">
            <w:pPr>
              <w:pStyle w:val="Corpodeltesto"/>
              <w:spacing w:before="120"/>
              <w:rPr>
                <w:sz w:val="20"/>
                <w:szCs w:val="20"/>
              </w:rPr>
            </w:pPr>
          </w:p>
        </w:tc>
      </w:tr>
      <w:tr w:rsidR="00000000">
        <w:trPr>
          <w:trHeight w:val="624"/>
          <w:jc w:val="center"/>
        </w:trPr>
        <w:tc>
          <w:tcPr>
            <w:tcW w:w="5670" w:type="dxa"/>
            <w:vAlign w:val="center"/>
          </w:tcPr>
          <w:p w:rsidR="00000000" w:rsidRDefault="003B03D0">
            <w:pPr>
              <w:pStyle w:val="Corpodeltesto"/>
              <w:spacing w:before="120"/>
              <w:jc w:val="left"/>
              <w:rPr>
                <w:sz w:val="20"/>
                <w:szCs w:val="20"/>
              </w:rPr>
            </w:pPr>
            <w:r>
              <w:rPr>
                <w:sz w:val="20"/>
                <w:szCs w:val="20"/>
              </w:rPr>
              <w:t>Documento Unico di Programmazione (a</w:t>
            </w:r>
            <w:r>
              <w:rPr>
                <w:sz w:val="20"/>
                <w:szCs w:val="20"/>
              </w:rPr>
              <w:t>rt. 170 TUEL)</w:t>
            </w:r>
          </w:p>
        </w:tc>
        <w:tc>
          <w:tcPr>
            <w:tcW w:w="1539" w:type="dxa"/>
            <w:vAlign w:val="center"/>
          </w:tcPr>
          <w:p w:rsidR="00000000" w:rsidRDefault="003B03D0">
            <w:pPr>
              <w:pStyle w:val="Corpodeltesto"/>
              <w:spacing w:before="120"/>
              <w:rPr>
                <w:sz w:val="20"/>
                <w:szCs w:val="20"/>
              </w:rPr>
            </w:pPr>
            <w:r>
              <w:rPr>
                <w:sz w:val="20"/>
                <w:szCs w:val="20"/>
              </w:rPr>
              <w:t>2016-2018</w:t>
            </w:r>
          </w:p>
        </w:tc>
        <w:tc>
          <w:tcPr>
            <w:tcW w:w="1643"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DGC N. 210/2015</w:t>
            </w:r>
          </w:p>
          <w:p w:rsidR="00000000" w:rsidRDefault="003B03D0">
            <w:pPr>
              <w:pStyle w:val="Corpodeltesto"/>
              <w:spacing w:before="120"/>
              <w:rPr>
                <w:sz w:val="20"/>
                <w:szCs w:val="20"/>
              </w:rPr>
            </w:pPr>
            <w:r>
              <w:rPr>
                <w:sz w:val="20"/>
                <w:szCs w:val="20"/>
              </w:rPr>
              <w:t>DCC N. 46/2015</w:t>
            </w:r>
          </w:p>
        </w:tc>
      </w:tr>
    </w:tbl>
    <w:p w:rsidR="00000000" w:rsidRDefault="003B03D0">
      <w:pPr>
        <w:pStyle w:val="Corpodeltesto"/>
        <w:spacing w:before="120"/>
        <w:jc w:val="both"/>
        <w:rPr>
          <w:sz w:val="24"/>
          <w:szCs w:val="24"/>
        </w:rPr>
      </w:pPr>
    </w:p>
    <w:p w:rsidR="00000000" w:rsidRDefault="003B03D0">
      <w:pPr>
        <w:pStyle w:val="Corpodeltesto"/>
        <w:spacing w:before="120"/>
        <w:jc w:val="both"/>
        <w:rPr>
          <w:sz w:val="24"/>
          <w:szCs w:val="24"/>
        </w:rPr>
      </w:pPr>
    </w:p>
    <w:p w:rsidR="00000000" w:rsidRDefault="003B03D0">
      <w:pPr>
        <w:rPr>
          <w:rFonts w:ascii="Arial" w:hAnsi="Arial" w:cs="Arial"/>
          <w:b/>
          <w:bCs/>
        </w:rPr>
      </w:pPr>
      <w:r>
        <w:rPr>
          <w:rFonts w:ascii="Arial" w:hAnsi="Arial" w:cs="Arial"/>
          <w:b/>
          <w:bCs/>
        </w:rPr>
        <w:br w:type="page"/>
      </w:r>
    </w:p>
    <w:p w:rsidR="00000000" w:rsidRDefault="003B03D0">
      <w:pPr>
        <w:pStyle w:val="Corpodeltesto"/>
        <w:spacing w:before="120"/>
        <w:rPr>
          <w:b/>
          <w:bCs/>
          <w:sz w:val="24"/>
          <w:szCs w:val="24"/>
        </w:rPr>
      </w:pPr>
      <w:r>
        <w:rPr>
          <w:b/>
          <w:bCs/>
          <w:sz w:val="24"/>
          <w:szCs w:val="24"/>
        </w:rPr>
        <w:t>Programmazione operativa annuale:</w:t>
      </w:r>
    </w:p>
    <w:p w:rsidR="00000000" w:rsidRDefault="003B03D0">
      <w:pPr>
        <w:pStyle w:val="Corpodeltesto"/>
        <w:spacing w:before="120"/>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539"/>
        <w:gridCol w:w="1440"/>
        <w:gridCol w:w="2592"/>
      </w:tblGrid>
      <w:tr w:rsidR="00000000">
        <w:trPr>
          <w:trHeight w:val="621"/>
          <w:jc w:val="center"/>
        </w:trPr>
        <w:tc>
          <w:tcPr>
            <w:tcW w:w="5670" w:type="dxa"/>
          </w:tcPr>
          <w:p w:rsidR="00000000" w:rsidRDefault="003B03D0">
            <w:pPr>
              <w:pStyle w:val="Corpodeltesto"/>
              <w:spacing w:before="120"/>
              <w:rPr>
                <w:b/>
                <w:bCs/>
                <w:sz w:val="20"/>
                <w:szCs w:val="20"/>
              </w:rPr>
            </w:pPr>
            <w:r>
              <w:rPr>
                <w:b/>
                <w:bCs/>
                <w:sz w:val="20"/>
                <w:szCs w:val="20"/>
              </w:rPr>
              <w:t>Documento di programmazione triennale</w:t>
            </w:r>
          </w:p>
        </w:tc>
        <w:tc>
          <w:tcPr>
            <w:tcW w:w="1539" w:type="dxa"/>
          </w:tcPr>
          <w:p w:rsidR="00000000" w:rsidRDefault="003B03D0">
            <w:pPr>
              <w:pStyle w:val="Corpodeltesto"/>
              <w:spacing w:before="120"/>
              <w:rPr>
                <w:b/>
                <w:bCs/>
                <w:sz w:val="20"/>
                <w:szCs w:val="20"/>
              </w:rPr>
            </w:pPr>
            <w:r>
              <w:rPr>
                <w:b/>
                <w:bCs/>
                <w:sz w:val="20"/>
                <w:szCs w:val="20"/>
              </w:rPr>
              <w:t>Periodo</w:t>
            </w:r>
          </w:p>
        </w:tc>
        <w:tc>
          <w:tcPr>
            <w:tcW w:w="1440" w:type="dxa"/>
          </w:tcPr>
          <w:p w:rsidR="00000000" w:rsidRDefault="003B03D0">
            <w:pPr>
              <w:pStyle w:val="Corpodeltesto"/>
              <w:spacing w:before="120"/>
              <w:rPr>
                <w:b/>
                <w:bCs/>
                <w:sz w:val="20"/>
                <w:szCs w:val="20"/>
              </w:rPr>
            </w:pPr>
            <w:r>
              <w:rPr>
                <w:b/>
                <w:bCs/>
                <w:sz w:val="20"/>
                <w:szCs w:val="20"/>
              </w:rPr>
              <w:t>Obbligatorio</w:t>
            </w:r>
          </w:p>
        </w:tc>
        <w:tc>
          <w:tcPr>
            <w:tcW w:w="2592" w:type="dxa"/>
          </w:tcPr>
          <w:p w:rsidR="00000000" w:rsidRDefault="003B03D0">
            <w:pPr>
              <w:pStyle w:val="Corpodeltesto"/>
              <w:spacing w:before="120"/>
              <w:rPr>
                <w:b/>
                <w:bCs/>
                <w:sz w:val="20"/>
                <w:szCs w:val="20"/>
              </w:rPr>
            </w:pPr>
            <w:r>
              <w:rPr>
                <w:b/>
                <w:bCs/>
                <w:sz w:val="20"/>
                <w:szCs w:val="20"/>
              </w:rPr>
              <w:t>Atto di approvazione</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Bilancio annuale (art. 162 e ss. TUEL)</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Piano esecutivo di gestio</w:t>
            </w:r>
            <w:r>
              <w:rPr>
                <w:sz w:val="20"/>
                <w:szCs w:val="20"/>
              </w:rPr>
              <w:t>ne (art. 169 TUEL)</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Piano dettagliato degli obiettivi (art. 197 TUEL)</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Programma degli incarichi di collaborazione (art. 3 co. 55 legge 244/2007)</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DCC N. 40/2015</w:t>
            </w:r>
          </w:p>
          <w:p w:rsidR="00000000" w:rsidRDefault="003B03D0">
            <w:pPr>
              <w:pStyle w:val="Corpodeltesto"/>
              <w:spacing w:before="120"/>
              <w:rPr>
                <w:sz w:val="20"/>
                <w:szCs w:val="20"/>
              </w:rPr>
            </w:pPr>
            <w:r>
              <w:rPr>
                <w:sz w:val="20"/>
                <w:szCs w:val="20"/>
              </w:rPr>
              <w:t>DCC N. 56/2015</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Dotazione organica e ricognizione annuale delle</w:t>
            </w:r>
            <w:r>
              <w:rPr>
                <w:sz w:val="20"/>
                <w:szCs w:val="20"/>
              </w:rPr>
              <w:t xml:space="preserve"> situazioni di soprannumero o di eccedenza del personale (artt. 6 e 33 decreto legislativo 165/2001)</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 xml:space="preserve">DGC N. 1/2015 </w:t>
            </w:r>
          </w:p>
          <w:p w:rsidR="00000000" w:rsidRDefault="003B03D0">
            <w:pPr>
              <w:pStyle w:val="Corpodeltesto"/>
              <w:spacing w:before="120"/>
              <w:rPr>
                <w:sz w:val="20"/>
                <w:szCs w:val="20"/>
              </w:rPr>
            </w:pPr>
            <w:r>
              <w:rPr>
                <w:sz w:val="20"/>
                <w:szCs w:val="20"/>
              </w:rPr>
              <w:t>DGC N. 209/2015</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Piano delle alienazioni e delle valorizzazioni degli immobili (art. 58 DL 112/2008)</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DCC N. 53/2015</w:t>
            </w:r>
          </w:p>
        </w:tc>
      </w:tr>
      <w:tr w:rsidR="00000000">
        <w:trPr>
          <w:trHeight w:val="621"/>
          <w:jc w:val="center"/>
        </w:trPr>
        <w:tc>
          <w:tcPr>
            <w:tcW w:w="5670" w:type="dxa"/>
            <w:vAlign w:val="center"/>
          </w:tcPr>
          <w:p w:rsidR="00000000" w:rsidRDefault="003B03D0">
            <w:pPr>
              <w:pStyle w:val="Corpodeltesto"/>
              <w:spacing w:before="120"/>
              <w:jc w:val="left"/>
              <w:rPr>
                <w:sz w:val="20"/>
                <w:szCs w:val="20"/>
              </w:rPr>
            </w:pPr>
            <w:r>
              <w:rPr>
                <w:sz w:val="20"/>
                <w:szCs w:val="20"/>
              </w:rPr>
              <w:t xml:space="preserve">Elenco </w:t>
            </w:r>
            <w:r>
              <w:rPr>
                <w:sz w:val="20"/>
                <w:szCs w:val="20"/>
              </w:rPr>
              <w:t>annuale dei LLPP (art. 128 decreto legislativo 163/2006)</w:t>
            </w:r>
          </w:p>
        </w:tc>
        <w:tc>
          <w:tcPr>
            <w:tcW w:w="1539" w:type="dxa"/>
            <w:vAlign w:val="center"/>
          </w:tcPr>
          <w:p w:rsidR="00000000" w:rsidRDefault="003B03D0">
            <w:pPr>
              <w:jc w:val="center"/>
              <w:rPr>
                <w:rFonts w:ascii="Arial" w:hAnsi="Arial" w:cs="Arial"/>
              </w:rPr>
            </w:pPr>
            <w:r>
              <w:rPr>
                <w:rFonts w:ascii="Arial" w:hAnsi="Arial" w:cs="Arial"/>
                <w:sz w:val="20"/>
                <w:szCs w:val="20"/>
              </w:rPr>
              <w:t>2016</w:t>
            </w:r>
          </w:p>
        </w:tc>
        <w:tc>
          <w:tcPr>
            <w:tcW w:w="1440" w:type="dxa"/>
            <w:vAlign w:val="center"/>
          </w:tcPr>
          <w:p w:rsidR="00000000" w:rsidRDefault="003B03D0">
            <w:pPr>
              <w:pStyle w:val="Corpodeltesto"/>
              <w:spacing w:before="120"/>
              <w:rPr>
                <w:sz w:val="20"/>
                <w:szCs w:val="20"/>
              </w:rPr>
            </w:pPr>
            <w:r>
              <w:rPr>
                <w:sz w:val="20"/>
                <w:szCs w:val="20"/>
              </w:rPr>
              <w:t>SI</w:t>
            </w:r>
          </w:p>
        </w:tc>
        <w:tc>
          <w:tcPr>
            <w:tcW w:w="2592" w:type="dxa"/>
          </w:tcPr>
          <w:p w:rsidR="00000000" w:rsidRDefault="003B03D0">
            <w:pPr>
              <w:pStyle w:val="Corpodeltesto"/>
              <w:spacing w:before="120"/>
              <w:rPr>
                <w:sz w:val="20"/>
                <w:szCs w:val="20"/>
              </w:rPr>
            </w:pPr>
            <w:r>
              <w:rPr>
                <w:sz w:val="20"/>
                <w:szCs w:val="20"/>
              </w:rPr>
              <w:t>---</w:t>
            </w:r>
          </w:p>
        </w:tc>
      </w:tr>
    </w:tbl>
    <w:p w:rsidR="00000000" w:rsidRDefault="003B03D0">
      <w:pPr>
        <w:pStyle w:val="Corpodeltesto"/>
        <w:spacing w:before="120"/>
        <w:jc w:val="both"/>
        <w:rPr>
          <w:sz w:val="24"/>
          <w:szCs w:val="24"/>
        </w:rPr>
      </w:pPr>
    </w:p>
    <w:p w:rsidR="00000000" w:rsidRDefault="003B03D0">
      <w:pPr>
        <w:pStyle w:val="TitoloB"/>
        <w:spacing w:before="120" w:after="0" w:line="240" w:lineRule="auto"/>
        <w:rPr>
          <w:color w:val="FF0000"/>
          <w:sz w:val="24"/>
          <w:szCs w:val="24"/>
        </w:rPr>
      </w:pPr>
    </w:p>
    <w:p w:rsidR="00000000" w:rsidRDefault="003B03D0">
      <w:pPr>
        <w:keepNext/>
        <w:widowControl w:val="0"/>
        <w:spacing w:before="120"/>
        <w:jc w:val="both"/>
        <w:outlineLvl w:val="1"/>
        <w:rPr>
          <w:rFonts w:ascii="Arial" w:hAnsi="Arial" w:cs="Arial"/>
          <w:b/>
        </w:rPr>
      </w:pPr>
      <w:bookmarkStart w:id="27" w:name="_Toc441565797"/>
      <w:r>
        <w:rPr>
          <w:rFonts w:ascii="Arial" w:hAnsi="Arial" w:cs="Arial"/>
          <w:b/>
        </w:rPr>
        <w:t>3.3. Indicazione degli uffici e dei dirigenti coinvolti per l’individuazione dei contenuti del Programma</w:t>
      </w:r>
      <w:bookmarkEnd w:id="27"/>
    </w:p>
    <w:p w:rsidR="00000000" w:rsidRDefault="003B03D0">
      <w:pPr>
        <w:pStyle w:val="Corpodeltesto"/>
        <w:spacing w:before="120"/>
        <w:jc w:val="both"/>
        <w:rPr>
          <w:sz w:val="24"/>
          <w:szCs w:val="24"/>
        </w:rPr>
      </w:pPr>
      <w:r>
        <w:rPr>
          <w:sz w:val="24"/>
          <w:szCs w:val="24"/>
        </w:rPr>
        <w:t>Il responsabile della trasparenza elabora e aggiorna il programma e lo sottopon</w:t>
      </w:r>
      <w:r>
        <w:rPr>
          <w:sz w:val="24"/>
          <w:szCs w:val="24"/>
        </w:rPr>
        <w:t xml:space="preserve">e all’esecutivo per l’approvazione. A tal fine, promuove e cura il coinvolgimento di tutte le ripartizioni organizzative dell’ente. </w:t>
      </w:r>
    </w:p>
    <w:p w:rsidR="00000000" w:rsidRDefault="003B03D0">
      <w:pPr>
        <w:pStyle w:val="Corpodeltesto"/>
        <w:spacing w:before="120"/>
        <w:jc w:val="both"/>
        <w:rPr>
          <w:sz w:val="24"/>
          <w:szCs w:val="24"/>
        </w:rPr>
      </w:pPr>
      <w:r>
        <w:rPr>
          <w:sz w:val="24"/>
          <w:szCs w:val="24"/>
        </w:rPr>
        <w:t>Ai dirigenti compete la responsabilità dell’individuazione dei contenuti specifici del programma (quale documento pubblicar</w:t>
      </w:r>
      <w:r>
        <w:rPr>
          <w:sz w:val="24"/>
          <w:szCs w:val="24"/>
        </w:rPr>
        <w:t xml:space="preserve">e, quale informazione pubblicare) e l’attuazione puntuale delle relative previsioni.  </w:t>
      </w:r>
    </w:p>
    <w:p w:rsidR="00000000" w:rsidRDefault="003B03D0">
      <w:pPr>
        <w:pStyle w:val="Corpodeltesto"/>
        <w:spacing w:before="120"/>
        <w:jc w:val="both"/>
        <w:rPr>
          <w:sz w:val="24"/>
          <w:szCs w:val="24"/>
        </w:rPr>
      </w:pPr>
      <w:r>
        <w:rPr>
          <w:sz w:val="24"/>
          <w:szCs w:val="24"/>
        </w:rPr>
        <w:t xml:space="preserve">La giunta approva annualmente il programma triennale ed i relativi aggiornamenti. </w:t>
      </w:r>
    </w:p>
    <w:p w:rsidR="00000000" w:rsidRDefault="003B03D0">
      <w:pPr>
        <w:pStyle w:val="Corpodeltesto"/>
        <w:spacing w:before="120"/>
        <w:jc w:val="left"/>
        <w:rPr>
          <w:b/>
          <w:bCs/>
          <w:sz w:val="24"/>
          <w:szCs w:val="24"/>
        </w:rPr>
      </w:pPr>
    </w:p>
    <w:p w:rsidR="00000000" w:rsidRDefault="003B03D0">
      <w:pPr>
        <w:keepNext/>
        <w:widowControl w:val="0"/>
        <w:spacing w:before="120"/>
        <w:jc w:val="both"/>
        <w:outlineLvl w:val="1"/>
        <w:rPr>
          <w:rFonts w:ascii="Arial" w:hAnsi="Arial" w:cs="Arial"/>
          <w:b/>
        </w:rPr>
      </w:pPr>
      <w:bookmarkStart w:id="28" w:name="_Toc441565798"/>
      <w:r>
        <w:rPr>
          <w:rFonts w:ascii="Arial" w:hAnsi="Arial" w:cs="Arial"/>
          <w:b/>
        </w:rPr>
        <w:lastRenderedPageBreak/>
        <w:t xml:space="preserve">3.4. Modalità di coinvolgimento degli </w:t>
      </w:r>
      <w:r>
        <w:rPr>
          <w:rFonts w:ascii="Arial" w:hAnsi="Arial" w:cs="Arial"/>
          <w:b/>
          <w:i/>
        </w:rPr>
        <w:t>stakeholders</w:t>
      </w:r>
      <w:bookmarkEnd w:id="28"/>
    </w:p>
    <w:p w:rsidR="00000000" w:rsidRDefault="003B03D0">
      <w:pPr>
        <w:pStyle w:val="Corpodeltesto"/>
        <w:spacing w:before="120"/>
        <w:jc w:val="both"/>
        <w:rPr>
          <w:sz w:val="24"/>
          <w:szCs w:val="24"/>
        </w:rPr>
      </w:pPr>
      <w:r>
        <w:rPr>
          <w:sz w:val="24"/>
          <w:szCs w:val="24"/>
        </w:rPr>
        <w:t>Come in passato, sarà massima l’at</w:t>
      </w:r>
      <w:r>
        <w:rPr>
          <w:sz w:val="24"/>
          <w:szCs w:val="24"/>
        </w:rPr>
        <w:t xml:space="preserve">tenzione dedicata all’analisi delle critiche, dei reclami e dei suggerimenti che vengono dalla cittadinanza, in qualsiasi forma e con qualunque modalità. </w:t>
      </w:r>
    </w:p>
    <w:p w:rsidR="00000000" w:rsidRDefault="003B03D0">
      <w:pPr>
        <w:pStyle w:val="Corpodeltesto"/>
        <w:spacing w:before="120"/>
        <w:jc w:val="both"/>
        <w:rPr>
          <w:sz w:val="24"/>
          <w:szCs w:val="24"/>
        </w:rPr>
      </w:pPr>
      <w:r>
        <w:rPr>
          <w:sz w:val="24"/>
          <w:szCs w:val="24"/>
        </w:rPr>
        <w:t xml:space="preserve">Per queste finalità sul sito web, nella </w:t>
      </w:r>
      <w:r>
        <w:rPr>
          <w:i/>
          <w:iCs/>
          <w:sz w:val="24"/>
          <w:szCs w:val="24"/>
        </w:rPr>
        <w:t>home page</w:t>
      </w:r>
      <w:r>
        <w:rPr>
          <w:sz w:val="24"/>
          <w:szCs w:val="24"/>
        </w:rPr>
        <w:t xml:space="preserve">, è riportato l’indirizzo PEC istituzionale che può </w:t>
      </w:r>
      <w:r>
        <w:rPr>
          <w:sz w:val="24"/>
          <w:szCs w:val="24"/>
        </w:rPr>
        <w:t xml:space="preserve">essere liberamente utilizzato per comunicare con l’ente. </w:t>
      </w:r>
    </w:p>
    <w:p w:rsidR="00000000" w:rsidRDefault="003B03D0">
      <w:pPr>
        <w:pStyle w:val="Corpodeltesto"/>
        <w:spacing w:before="120"/>
        <w:jc w:val="both"/>
        <w:rPr>
          <w:sz w:val="24"/>
          <w:szCs w:val="24"/>
        </w:rPr>
      </w:pPr>
      <w:r>
        <w:rPr>
          <w:sz w:val="24"/>
          <w:szCs w:val="24"/>
        </w:rPr>
        <w:t>Inoltre, nelle sezioni dedicate alle ripartizioni organizzative sono indicati gli indirizzi di posta elettronica ordinaria di ciascun ufficio, nonché gli altri consueti recapiti (telefono, fax, ecc.</w:t>
      </w:r>
      <w:r>
        <w:rPr>
          <w:sz w:val="24"/>
          <w:szCs w:val="24"/>
        </w:rPr>
        <w:t xml:space="preserve">). </w:t>
      </w:r>
    </w:p>
    <w:p w:rsidR="00000000" w:rsidRDefault="003B03D0">
      <w:pPr>
        <w:pStyle w:val="TitoloB"/>
        <w:spacing w:before="120" w:after="0" w:line="240" w:lineRule="auto"/>
        <w:rPr>
          <w:sz w:val="24"/>
          <w:szCs w:val="24"/>
        </w:rPr>
      </w:pPr>
    </w:p>
    <w:p w:rsidR="00000000" w:rsidRDefault="003B03D0">
      <w:pPr>
        <w:keepNext/>
        <w:widowControl w:val="0"/>
        <w:spacing w:before="120"/>
        <w:jc w:val="both"/>
        <w:outlineLvl w:val="1"/>
        <w:rPr>
          <w:rFonts w:ascii="Arial" w:hAnsi="Arial" w:cs="Arial"/>
          <w:b/>
        </w:rPr>
      </w:pPr>
      <w:bookmarkStart w:id="29" w:name="_Toc441565799"/>
      <w:r>
        <w:rPr>
          <w:rFonts w:ascii="Arial" w:hAnsi="Arial" w:cs="Arial"/>
          <w:b/>
        </w:rPr>
        <w:t>3.5. Termini e modalità di approvazione del programma</w:t>
      </w:r>
      <w:bookmarkEnd w:id="29"/>
    </w:p>
    <w:p w:rsidR="00000000" w:rsidRDefault="003B03D0">
      <w:pPr>
        <w:pStyle w:val="Corpodeltesto"/>
        <w:spacing w:before="120"/>
        <w:jc w:val="both"/>
        <w:rPr>
          <w:sz w:val="24"/>
          <w:szCs w:val="24"/>
        </w:rPr>
      </w:pPr>
      <w:r>
        <w:rPr>
          <w:sz w:val="24"/>
          <w:szCs w:val="24"/>
        </w:rPr>
        <w:t>Le misure del programma devono necessariamente essere collegate con le misure e gli interventi previsti dal Piano di prevenzione della corruzione (legge 190/2012) del quale il programma costituisce</w:t>
      </w:r>
      <w:r>
        <w:rPr>
          <w:sz w:val="24"/>
          <w:szCs w:val="24"/>
        </w:rPr>
        <w:t xml:space="preserve">, di norma, una sezione. </w:t>
      </w:r>
    </w:p>
    <w:p w:rsidR="00000000" w:rsidRDefault="003B03D0">
      <w:pPr>
        <w:pStyle w:val="Corpodeltesto"/>
        <w:spacing w:before="120"/>
        <w:jc w:val="both"/>
        <w:rPr>
          <w:sz w:val="24"/>
          <w:szCs w:val="24"/>
        </w:rPr>
      </w:pPr>
      <w:r>
        <w:rPr>
          <w:sz w:val="24"/>
          <w:szCs w:val="24"/>
        </w:rPr>
        <w:t xml:space="preserve">Pertanto, il presente deve considerarsi allegato, parte integrante, del Piano Triennale per la Prevenzione della </w:t>
      </w:r>
      <w:r>
        <w:rPr>
          <w:sz w:val="24"/>
          <w:szCs w:val="24"/>
          <w:shd w:val="clear" w:color="auto" w:fill="FFFFFF"/>
        </w:rPr>
        <w:t>Corruzione. Come</w:t>
      </w:r>
      <w:r>
        <w:rPr>
          <w:sz w:val="24"/>
          <w:szCs w:val="24"/>
        </w:rPr>
        <w:t xml:space="preserve"> il PTPC, il programma per la trasparenza è approvato dall’esecutivo entro il 31 gennaio.</w:t>
      </w:r>
    </w:p>
    <w:p w:rsidR="00000000" w:rsidRDefault="003B03D0">
      <w:pPr>
        <w:keepNext/>
        <w:widowControl w:val="0"/>
        <w:spacing w:before="120"/>
        <w:jc w:val="both"/>
        <w:outlineLvl w:val="1"/>
        <w:rPr>
          <w:rFonts w:ascii="Arial" w:hAnsi="Arial" w:cs="Arial"/>
          <w:b/>
        </w:rPr>
      </w:pPr>
      <w:r>
        <w:rPr>
          <w:rFonts w:ascii="Arial" w:hAnsi="Arial" w:cs="Arial"/>
        </w:rPr>
        <w:br w:type="page"/>
      </w:r>
      <w:bookmarkStart w:id="30" w:name="_Toc441565800"/>
      <w:r>
        <w:rPr>
          <w:rFonts w:ascii="Arial" w:hAnsi="Arial" w:cs="Arial"/>
          <w:b/>
        </w:rPr>
        <w:lastRenderedPageBreak/>
        <w:t>4. Le iniz</w:t>
      </w:r>
      <w:r>
        <w:rPr>
          <w:rFonts w:ascii="Arial" w:hAnsi="Arial" w:cs="Arial"/>
          <w:b/>
        </w:rPr>
        <w:t>iative di comunicazione della trasparenza</w:t>
      </w:r>
      <w:bookmarkEnd w:id="30"/>
    </w:p>
    <w:p w:rsidR="00000000" w:rsidRDefault="003B03D0">
      <w:pPr>
        <w:keepNext/>
        <w:widowControl w:val="0"/>
        <w:spacing w:before="120"/>
        <w:jc w:val="both"/>
        <w:outlineLvl w:val="1"/>
        <w:rPr>
          <w:rFonts w:ascii="Arial" w:hAnsi="Arial" w:cs="Arial"/>
          <w:b/>
        </w:rPr>
      </w:pPr>
    </w:p>
    <w:p w:rsidR="00000000" w:rsidRDefault="003B03D0">
      <w:pPr>
        <w:keepNext/>
        <w:widowControl w:val="0"/>
        <w:spacing w:before="120"/>
        <w:jc w:val="both"/>
        <w:outlineLvl w:val="1"/>
        <w:rPr>
          <w:rFonts w:ascii="Arial" w:hAnsi="Arial" w:cs="Arial"/>
          <w:b/>
        </w:rPr>
      </w:pPr>
      <w:bookmarkStart w:id="31" w:name="_Toc441565801"/>
      <w:r>
        <w:rPr>
          <w:rFonts w:ascii="Arial" w:hAnsi="Arial" w:cs="Arial"/>
          <w:b/>
        </w:rPr>
        <w:t>4.1. Iniziative e strumenti di comunicazione per la diffusione dei contenuti del Programma e dei dati pubblicati</w:t>
      </w:r>
      <w:bookmarkEnd w:id="31"/>
    </w:p>
    <w:p w:rsidR="00000000" w:rsidRDefault="003B03D0">
      <w:pPr>
        <w:pStyle w:val="Corpodeltesto"/>
        <w:spacing w:before="120"/>
        <w:jc w:val="both"/>
        <w:rPr>
          <w:sz w:val="24"/>
          <w:szCs w:val="24"/>
        </w:rPr>
      </w:pPr>
      <w:r>
        <w:rPr>
          <w:sz w:val="24"/>
          <w:szCs w:val="24"/>
        </w:rPr>
        <w:t xml:space="preserve">Il </w:t>
      </w:r>
      <w:r>
        <w:rPr>
          <w:b/>
          <w:sz w:val="24"/>
          <w:szCs w:val="24"/>
        </w:rPr>
        <w:t>sito web</w:t>
      </w:r>
      <w:r>
        <w:rPr>
          <w:sz w:val="24"/>
          <w:szCs w:val="24"/>
        </w:rPr>
        <w:t xml:space="preserve"> è il mezzo primario di comunicazione, il più accessibile ed il meno oneroso, attraverso </w:t>
      </w:r>
      <w:r>
        <w:rPr>
          <w:sz w:val="24"/>
          <w:szCs w:val="24"/>
        </w:rPr>
        <w:t>il quale l’amministrazione deve garantire un’informazione trasparente ed esauriente sul suo operato, promuovere nuove relazioni con i cittadini, le imprese le altre PA, pubblicizzare e consentire l’accesso ai propri servizi, consolidare la propria immagine</w:t>
      </w:r>
      <w:r>
        <w:rPr>
          <w:sz w:val="24"/>
          <w:szCs w:val="24"/>
        </w:rPr>
        <w:t xml:space="preserve"> istituzionale.  </w:t>
      </w:r>
    </w:p>
    <w:p w:rsidR="00000000" w:rsidRDefault="003B03D0">
      <w:pPr>
        <w:pStyle w:val="Corpodeltesto"/>
        <w:spacing w:before="120"/>
        <w:jc w:val="both"/>
        <w:rPr>
          <w:sz w:val="24"/>
          <w:szCs w:val="24"/>
        </w:rPr>
      </w:pPr>
      <w:r>
        <w:rPr>
          <w:sz w:val="24"/>
          <w:szCs w:val="24"/>
        </w:rPr>
        <w:t xml:space="preserve">Ai fini dell’applicazione dei principi di trasparenza e integrità, l’ente ha da tempo realizzato un sito internet istituzionale del quale si intendono sfruttare tutte la potenzialità </w:t>
      </w:r>
    </w:p>
    <w:p w:rsidR="00000000" w:rsidRDefault="003B03D0">
      <w:pPr>
        <w:pStyle w:val="Corpodeltesto"/>
        <w:spacing w:before="120"/>
        <w:jc w:val="both"/>
        <w:rPr>
          <w:sz w:val="24"/>
          <w:szCs w:val="24"/>
        </w:rPr>
      </w:pPr>
      <w:r>
        <w:rPr>
          <w:sz w:val="24"/>
          <w:szCs w:val="24"/>
        </w:rPr>
        <w:t xml:space="preserve">L’ente è munito di </w:t>
      </w:r>
      <w:r>
        <w:rPr>
          <w:b/>
          <w:sz w:val="24"/>
          <w:szCs w:val="24"/>
        </w:rPr>
        <w:t>posta elettronica</w:t>
      </w:r>
      <w:r>
        <w:rPr>
          <w:sz w:val="24"/>
          <w:szCs w:val="24"/>
        </w:rPr>
        <w:t xml:space="preserve"> ordinaria e certi</w:t>
      </w:r>
      <w:r>
        <w:rPr>
          <w:sz w:val="24"/>
          <w:szCs w:val="24"/>
        </w:rPr>
        <w:t xml:space="preserve">ficata. </w:t>
      </w:r>
    </w:p>
    <w:p w:rsidR="00000000" w:rsidRDefault="003B03D0">
      <w:pPr>
        <w:pStyle w:val="Corpodeltesto"/>
        <w:spacing w:before="120"/>
        <w:jc w:val="both"/>
        <w:rPr>
          <w:sz w:val="24"/>
          <w:szCs w:val="24"/>
        </w:rPr>
      </w:pPr>
      <w:r>
        <w:rPr>
          <w:sz w:val="24"/>
          <w:szCs w:val="24"/>
        </w:rPr>
        <w:t xml:space="preserve">Sul sito web, nella </w:t>
      </w:r>
      <w:r>
        <w:rPr>
          <w:i/>
          <w:iCs/>
          <w:sz w:val="24"/>
          <w:szCs w:val="24"/>
        </w:rPr>
        <w:t>home page</w:t>
      </w:r>
      <w:r>
        <w:rPr>
          <w:sz w:val="24"/>
          <w:szCs w:val="24"/>
        </w:rPr>
        <w:t>, è riportato l’indirizzo PEC istituzionale. Nelle sezioni dedicate alle ripartizioni organizzative sono indicati gli indirizzi di posta elettronica ordinaria di ciascun ufficio, nonché gli altri consueti recapiti (tel</w:t>
      </w:r>
      <w:r>
        <w:rPr>
          <w:sz w:val="24"/>
          <w:szCs w:val="24"/>
        </w:rPr>
        <w:t xml:space="preserve">efono, fax, ecc.). </w:t>
      </w:r>
    </w:p>
    <w:p w:rsidR="00000000" w:rsidRDefault="003B03D0">
      <w:pPr>
        <w:pStyle w:val="Corpodeltesto"/>
        <w:spacing w:before="120"/>
        <w:jc w:val="both"/>
        <w:rPr>
          <w:sz w:val="24"/>
          <w:szCs w:val="24"/>
        </w:rPr>
      </w:pPr>
      <w:r>
        <w:rPr>
          <w:sz w:val="24"/>
          <w:szCs w:val="24"/>
        </w:rPr>
        <w:t>La legge 69/2009 riconosce l’effetto di “</w:t>
      </w:r>
      <w:r>
        <w:rPr>
          <w:i/>
          <w:iCs/>
          <w:sz w:val="24"/>
          <w:szCs w:val="24"/>
        </w:rPr>
        <w:t>pubblicità legale</w:t>
      </w:r>
      <w:r>
        <w:rPr>
          <w:sz w:val="24"/>
          <w:szCs w:val="24"/>
        </w:rPr>
        <w:t xml:space="preserve">” soltanto alle pubblicazioni effettuate sui siti informatici delle PA. </w:t>
      </w:r>
    </w:p>
    <w:p w:rsidR="00000000" w:rsidRDefault="003B03D0">
      <w:pPr>
        <w:pStyle w:val="Corpodeltesto"/>
        <w:spacing w:before="120"/>
        <w:jc w:val="both"/>
        <w:rPr>
          <w:sz w:val="24"/>
          <w:szCs w:val="24"/>
        </w:rPr>
      </w:pPr>
      <w:r>
        <w:rPr>
          <w:sz w:val="24"/>
          <w:szCs w:val="24"/>
        </w:rPr>
        <w:t>L’articolo 32 della suddetta legge dispone che “</w:t>
      </w:r>
      <w:r>
        <w:rPr>
          <w:i/>
          <w:iCs/>
          <w:sz w:val="24"/>
          <w:szCs w:val="24"/>
        </w:rPr>
        <w:t>a far data dal 1° gennaio 2010, gli obblighi di pubblicaz</w:t>
      </w:r>
      <w:r>
        <w:rPr>
          <w:i/>
          <w:iCs/>
          <w:sz w:val="24"/>
          <w:szCs w:val="24"/>
        </w:rPr>
        <w:t>ione di atti e provvedimenti amministrativi aventi effetto di pubblicità legale si intendono assolti con la pubblicazione nei propri siti informatici da parte delle amministrazioni e degli enti pubblici obbligati</w:t>
      </w:r>
      <w:r>
        <w:rPr>
          <w:sz w:val="24"/>
          <w:szCs w:val="24"/>
        </w:rPr>
        <w:t xml:space="preserve">”. </w:t>
      </w:r>
    </w:p>
    <w:p w:rsidR="00000000" w:rsidRDefault="003B03D0">
      <w:pPr>
        <w:pStyle w:val="Corpodeltesto"/>
        <w:spacing w:before="120"/>
        <w:jc w:val="both"/>
        <w:rPr>
          <w:sz w:val="24"/>
          <w:szCs w:val="24"/>
        </w:rPr>
      </w:pPr>
      <w:r>
        <w:rPr>
          <w:sz w:val="24"/>
          <w:szCs w:val="24"/>
        </w:rPr>
        <w:t>L’amministrazione ha adempiuto al dettat</w:t>
      </w:r>
      <w:r>
        <w:rPr>
          <w:sz w:val="24"/>
          <w:szCs w:val="24"/>
        </w:rPr>
        <w:t xml:space="preserve">o normativo sin dal 1° gennaio 2010: l’albo pretorio è esclusivamente informatico. Il relativo link è ben indicato nella </w:t>
      </w:r>
      <w:r>
        <w:rPr>
          <w:i/>
          <w:iCs/>
          <w:sz w:val="24"/>
          <w:szCs w:val="24"/>
        </w:rPr>
        <w:t>home page</w:t>
      </w:r>
      <w:r>
        <w:rPr>
          <w:sz w:val="24"/>
          <w:szCs w:val="24"/>
        </w:rPr>
        <w:t xml:space="preserve"> del sito istituzionale. </w:t>
      </w:r>
    </w:p>
    <w:p w:rsidR="00000000" w:rsidRDefault="003B03D0">
      <w:pPr>
        <w:pStyle w:val="Corpodeltesto"/>
        <w:spacing w:before="120"/>
        <w:jc w:val="both"/>
        <w:rPr>
          <w:sz w:val="24"/>
          <w:szCs w:val="24"/>
        </w:rPr>
      </w:pPr>
      <w:r>
        <w:rPr>
          <w:sz w:val="24"/>
          <w:szCs w:val="24"/>
        </w:rPr>
        <w:t>Come deliberato dall’</w:t>
      </w:r>
      <w:r>
        <w:rPr>
          <w:i/>
          <w:iCs/>
          <w:sz w:val="24"/>
          <w:szCs w:val="24"/>
        </w:rPr>
        <w:t>Autorità nazionale anticorruzione</w:t>
      </w:r>
      <w:r>
        <w:rPr>
          <w:sz w:val="24"/>
          <w:szCs w:val="24"/>
        </w:rPr>
        <w:t xml:space="preserve"> (legge 190/2012), per gli atti soggetti a pub</w:t>
      </w:r>
      <w:r>
        <w:rPr>
          <w:sz w:val="24"/>
          <w:szCs w:val="24"/>
        </w:rPr>
        <w:t xml:space="preserve">blicità legale </w:t>
      </w:r>
      <w:r>
        <w:rPr>
          <w:b/>
          <w:sz w:val="24"/>
          <w:szCs w:val="24"/>
        </w:rPr>
        <w:t>all’albo pretorio on line</w:t>
      </w:r>
      <w:r>
        <w:rPr>
          <w:sz w:val="24"/>
          <w:szCs w:val="24"/>
        </w:rPr>
        <w:t>, nei casi in cui tali atti rientrino nelle categorie per le quali l’obbligo è previsto dalle legge, rimane invariato anche l’obbligo di pubblicazione in altre sezioni del sito istituzionale, nonché nell’apposita sez</w:t>
      </w:r>
      <w:r>
        <w:rPr>
          <w:sz w:val="24"/>
          <w:szCs w:val="24"/>
        </w:rPr>
        <w:t>ione “</w:t>
      </w:r>
      <w:r>
        <w:rPr>
          <w:i/>
          <w:iCs/>
          <w:sz w:val="24"/>
          <w:szCs w:val="24"/>
        </w:rPr>
        <w:t>trasparenza, valutazione e merito</w:t>
      </w:r>
      <w:r>
        <w:rPr>
          <w:sz w:val="24"/>
          <w:szCs w:val="24"/>
        </w:rPr>
        <w:t>” (oggi “</w:t>
      </w:r>
      <w:r>
        <w:rPr>
          <w:i/>
          <w:iCs/>
          <w:sz w:val="24"/>
          <w:szCs w:val="24"/>
        </w:rPr>
        <w:t>amministrazione trasparente</w:t>
      </w:r>
      <w:r>
        <w:rPr>
          <w:sz w:val="24"/>
          <w:szCs w:val="24"/>
        </w:rPr>
        <w:t xml:space="preserve">”). </w:t>
      </w:r>
    </w:p>
    <w:p w:rsidR="00000000" w:rsidRDefault="003B03D0">
      <w:pPr>
        <w:pStyle w:val="Corpodeltesto"/>
        <w:spacing w:before="120"/>
        <w:jc w:val="both"/>
        <w:rPr>
          <w:sz w:val="24"/>
          <w:szCs w:val="24"/>
        </w:rPr>
      </w:pPr>
      <w:r>
        <w:rPr>
          <w:sz w:val="24"/>
          <w:szCs w:val="24"/>
        </w:rPr>
        <w:t xml:space="preserve">Per rendersi comprensibili occorre </w:t>
      </w:r>
      <w:r>
        <w:rPr>
          <w:b/>
          <w:sz w:val="24"/>
          <w:szCs w:val="24"/>
        </w:rPr>
        <w:t>semplificare il linguaggio</w:t>
      </w:r>
      <w:r>
        <w:rPr>
          <w:sz w:val="24"/>
          <w:szCs w:val="24"/>
        </w:rPr>
        <w:t xml:space="preserve"> degli atti amministrativi, rimodulandolo in funzione della trasparenza e della piena comprensibilità del contenuto</w:t>
      </w:r>
      <w:r>
        <w:rPr>
          <w:sz w:val="24"/>
          <w:szCs w:val="24"/>
        </w:rPr>
        <w:t xml:space="preserve"> dei documenti da parte di chiunque. </w:t>
      </w:r>
    </w:p>
    <w:p w:rsidR="00000000" w:rsidRDefault="003B03D0">
      <w:pPr>
        <w:pStyle w:val="Corpodeltesto"/>
        <w:spacing w:before="120"/>
        <w:jc w:val="both"/>
        <w:rPr>
          <w:sz w:val="24"/>
          <w:szCs w:val="24"/>
        </w:rPr>
      </w:pPr>
      <w:r>
        <w:rPr>
          <w:sz w:val="24"/>
          <w:szCs w:val="24"/>
        </w:rPr>
        <w:t xml:space="preserve">Pertanto, è necessario utilizzare un linguaggio semplice, elementare, evitando per quanto possibile espressioni burocratiche, abbreviazioni e tecnicismi in genere.  </w:t>
      </w:r>
    </w:p>
    <w:p w:rsidR="00000000" w:rsidRDefault="003B03D0">
      <w:pPr>
        <w:rPr>
          <w:rFonts w:ascii="Arial" w:hAnsi="Arial" w:cs="Arial"/>
          <w:b/>
        </w:rPr>
      </w:pPr>
      <w:r>
        <w:rPr>
          <w:rFonts w:ascii="Arial" w:hAnsi="Arial" w:cs="Arial"/>
          <w:b/>
        </w:rPr>
        <w:br w:type="page"/>
      </w:r>
    </w:p>
    <w:p w:rsidR="00000000" w:rsidRDefault="003B03D0">
      <w:pPr>
        <w:keepNext/>
        <w:widowControl w:val="0"/>
        <w:numPr>
          <w:ilvl w:val="0"/>
          <w:numId w:val="1"/>
        </w:numPr>
        <w:spacing w:before="120"/>
        <w:jc w:val="both"/>
        <w:outlineLvl w:val="1"/>
        <w:rPr>
          <w:rFonts w:ascii="Arial" w:hAnsi="Arial" w:cs="Arial"/>
          <w:b/>
        </w:rPr>
      </w:pPr>
      <w:bookmarkStart w:id="32" w:name="_Toc441565802"/>
      <w:r>
        <w:rPr>
          <w:rFonts w:ascii="Arial" w:hAnsi="Arial" w:cs="Arial"/>
          <w:b/>
        </w:rPr>
        <w:t>L’organizzazione per l’attuazione del programma</w:t>
      </w:r>
      <w:bookmarkEnd w:id="32"/>
      <w:r>
        <w:rPr>
          <w:rFonts w:ascii="Arial" w:hAnsi="Arial" w:cs="Arial"/>
          <w:b/>
        </w:rPr>
        <w:t xml:space="preserve"> </w:t>
      </w:r>
    </w:p>
    <w:p w:rsidR="00000000" w:rsidRDefault="003B03D0">
      <w:pPr>
        <w:keepNext/>
        <w:widowControl w:val="0"/>
        <w:spacing w:before="120"/>
        <w:ind w:left="360"/>
        <w:jc w:val="both"/>
        <w:outlineLvl w:val="1"/>
        <w:rPr>
          <w:rFonts w:ascii="Arial" w:hAnsi="Arial" w:cs="Arial"/>
          <w:b/>
        </w:rPr>
      </w:pPr>
    </w:p>
    <w:p w:rsidR="00000000" w:rsidRDefault="003B03D0">
      <w:pPr>
        <w:pStyle w:val="Corpodeltesto"/>
        <w:spacing w:after="120" w:line="360" w:lineRule="auto"/>
        <w:jc w:val="both"/>
      </w:pPr>
      <w:r>
        <w:t xml:space="preserve">La TABELLA allegata al decreto legislativo 33/2013 disciplina la </w:t>
      </w:r>
      <w:r>
        <w:rPr>
          <w:i/>
          <w:iCs/>
        </w:rPr>
        <w:t xml:space="preserve">struttura delle informazioni sui siti istituzionali </w:t>
      </w:r>
      <w:r>
        <w:t xml:space="preserve">delle PA. </w:t>
      </w:r>
    </w:p>
    <w:p w:rsidR="00000000" w:rsidRDefault="003B03D0">
      <w:pPr>
        <w:pStyle w:val="Corpodeltesto"/>
        <w:spacing w:after="120" w:line="360" w:lineRule="auto"/>
        <w:jc w:val="both"/>
      </w:pPr>
      <w:r>
        <w:t xml:space="preserve">Il legislatore organizza in </w:t>
      </w:r>
      <w:r>
        <w:rPr>
          <w:i/>
          <w:iCs/>
        </w:rPr>
        <w:t>sotto-sezioni di primo e di secondo livello</w:t>
      </w:r>
      <w:r>
        <w:t xml:space="preserve"> le informazioni, i documenti ed i dati da pubblicare obb</w:t>
      </w:r>
      <w:r>
        <w:t>ligatoriamente nella sezione «</w:t>
      </w:r>
      <w:r>
        <w:rPr>
          <w:u w:val="single"/>
        </w:rPr>
        <w:t>Amministrazione trasparente</w:t>
      </w:r>
      <w:r>
        <w:t xml:space="preserve">» del sito web. Le sotto-sezioni devono essere denominate esattamente come indicato in nella TABELLA 1 del decreto 33/2013. </w:t>
      </w:r>
    </w:p>
    <w:p w:rsidR="00000000" w:rsidRDefault="003B03D0">
      <w:pPr>
        <w:pStyle w:val="Corpodeltesto"/>
        <w:spacing w:after="120" w:line="360" w:lineRule="auto"/>
        <w:jc w:val="both"/>
      </w:pPr>
      <w:r>
        <w:t xml:space="preserve">Le schede, </w:t>
      </w:r>
      <w:r>
        <w:rPr>
          <w:u w:val="single"/>
        </w:rPr>
        <w:t>riportate nella Parte III del presente</w:t>
      </w:r>
      <w:r>
        <w:t>, sono state elaborate su</w:t>
      </w:r>
      <w:r>
        <w:t xml:space="preserve">lla base delle indicazioni contenute nella suddetta TABELLA del decreto 33/2013 e delle linee guida di CIVIT </w:t>
      </w:r>
      <w:r>
        <w:rPr>
          <w:i/>
          <w:iCs/>
        </w:rPr>
        <w:t>“per l’aggiornamento del Programma triennale per la trasparenza e l’integrità</w:t>
      </w:r>
      <w:r>
        <w:t xml:space="preserve"> </w:t>
      </w:r>
      <w:r>
        <w:rPr>
          <w:i/>
          <w:iCs/>
        </w:rPr>
        <w:t>2013-2015</w:t>
      </w:r>
      <w:r>
        <w:t>”.</w:t>
      </w:r>
    </w:p>
    <w:p w:rsidR="00000000" w:rsidRDefault="003B03D0">
      <w:pPr>
        <w:pStyle w:val="Corpodeltesto"/>
        <w:spacing w:after="120" w:line="360" w:lineRule="auto"/>
        <w:jc w:val="both"/>
      </w:pPr>
      <w:r>
        <w:t xml:space="preserve">Le schede sono suddivise in 7 colonne, i cui dati sono i </w:t>
      </w:r>
      <w:r>
        <w:t xml:space="preserve">seguenti: </w:t>
      </w:r>
    </w:p>
    <w:p w:rsidR="00000000" w:rsidRDefault="003B03D0">
      <w:pPr>
        <w:pStyle w:val="Corpodeltesto"/>
        <w:spacing w:after="120" w:line="360" w:lineRule="auto"/>
        <w:jc w:val="both"/>
      </w:pPr>
      <w:r>
        <w:rPr>
          <w:shd w:val="clear" w:color="auto" w:fill="C0C0C0"/>
        </w:rPr>
        <w:t>Colonna A</w:t>
      </w:r>
      <w:r>
        <w:t xml:space="preserve"> = indicazione delle sotto-sezioni di primo livello; </w:t>
      </w:r>
    </w:p>
    <w:p w:rsidR="00000000" w:rsidRDefault="003B03D0">
      <w:pPr>
        <w:pStyle w:val="Corpodeltesto"/>
        <w:spacing w:after="120" w:line="360" w:lineRule="auto"/>
        <w:jc w:val="both"/>
      </w:pPr>
      <w:r>
        <w:rPr>
          <w:shd w:val="clear" w:color="auto" w:fill="C0C0C0"/>
        </w:rPr>
        <w:t>Colonna B</w:t>
      </w:r>
      <w:r>
        <w:t xml:space="preserve"> = numerazione delle sottosezioni; </w:t>
      </w:r>
    </w:p>
    <w:p w:rsidR="00000000" w:rsidRDefault="003B03D0">
      <w:pPr>
        <w:pStyle w:val="Corpodeltesto"/>
        <w:spacing w:after="120" w:line="360" w:lineRule="auto"/>
        <w:jc w:val="both"/>
      </w:pPr>
      <w:r>
        <w:rPr>
          <w:shd w:val="clear" w:color="auto" w:fill="C0C0C0"/>
        </w:rPr>
        <w:t>Colonna C</w:t>
      </w:r>
      <w:r>
        <w:t xml:space="preserve"> = indicazione delle sotto-sezioni di secondo livello; </w:t>
      </w:r>
    </w:p>
    <w:p w:rsidR="00000000" w:rsidRDefault="003B03D0">
      <w:pPr>
        <w:pStyle w:val="Corpodeltesto"/>
        <w:spacing w:after="120" w:line="360" w:lineRule="auto"/>
        <w:jc w:val="both"/>
      </w:pPr>
      <w:r>
        <w:rPr>
          <w:shd w:val="clear" w:color="auto" w:fill="C0C0C0"/>
        </w:rPr>
        <w:t>Colonna D</w:t>
      </w:r>
      <w:r>
        <w:t xml:space="preserve"> = disposizioni normative che disciplinano la pubblicazione; </w:t>
      </w:r>
    </w:p>
    <w:p w:rsidR="00000000" w:rsidRDefault="003B03D0">
      <w:pPr>
        <w:pStyle w:val="Corpodeltesto"/>
        <w:spacing w:after="120" w:line="360" w:lineRule="auto"/>
        <w:jc w:val="both"/>
      </w:pPr>
      <w:r>
        <w:rPr>
          <w:shd w:val="clear" w:color="auto" w:fill="C0C0C0"/>
        </w:rPr>
        <w:t>C</w:t>
      </w:r>
      <w:r>
        <w:rPr>
          <w:shd w:val="clear" w:color="auto" w:fill="C0C0C0"/>
        </w:rPr>
        <w:t>olonna E</w:t>
      </w:r>
      <w:r>
        <w:t xml:space="preserve"> = documenti, dati e informazioni da pubblicare in ciascuna sotto-sezione secondo le linee guida di CIVIT; </w:t>
      </w:r>
    </w:p>
    <w:p w:rsidR="00000000" w:rsidRDefault="003B03D0">
      <w:pPr>
        <w:pStyle w:val="Corpodeltesto"/>
        <w:spacing w:after="120" w:line="360" w:lineRule="auto"/>
        <w:jc w:val="both"/>
      </w:pPr>
      <w:r>
        <w:rPr>
          <w:shd w:val="clear" w:color="auto" w:fill="C0C0C0"/>
        </w:rPr>
        <w:t>Colonna F</w:t>
      </w:r>
      <w:r>
        <w:t xml:space="preserve"> = modalità di aggiornamento. Posto che l’aggiornamento dei dati deve essere sempre “</w:t>
      </w:r>
      <w:r>
        <w:rPr>
          <w:i/>
          <w:iCs/>
        </w:rPr>
        <w:t>tempestivo</w:t>
      </w:r>
      <w:r>
        <w:t>”, sono previsti intervalli temporal</w:t>
      </w:r>
      <w:r>
        <w:t xml:space="preserve">i diversi per diverse tipologie di documento: </w:t>
      </w:r>
    </w:p>
    <w:p w:rsidR="00000000" w:rsidRDefault="003B03D0">
      <w:pPr>
        <w:pStyle w:val="Corpodeltesto"/>
        <w:spacing w:after="120" w:line="360" w:lineRule="auto"/>
        <w:ind w:firstLine="708"/>
        <w:jc w:val="both"/>
      </w:pPr>
      <w:r>
        <w:t xml:space="preserve">A = annuale, </w:t>
      </w:r>
    </w:p>
    <w:p w:rsidR="00000000" w:rsidRDefault="003B03D0">
      <w:pPr>
        <w:pStyle w:val="Corpodeltesto"/>
        <w:spacing w:after="120" w:line="360" w:lineRule="auto"/>
        <w:ind w:firstLine="708"/>
        <w:jc w:val="both"/>
      </w:pPr>
      <w:r>
        <w:t xml:space="preserve">T = tempestivo, </w:t>
      </w:r>
    </w:p>
    <w:p w:rsidR="00000000" w:rsidRDefault="003B03D0">
      <w:pPr>
        <w:pStyle w:val="Corpodeltesto"/>
        <w:spacing w:after="120" w:line="360" w:lineRule="auto"/>
        <w:ind w:firstLine="708"/>
        <w:jc w:val="both"/>
      </w:pPr>
      <w:r>
        <w:t xml:space="preserve">TRIM = trimestrale, </w:t>
      </w:r>
    </w:p>
    <w:p w:rsidR="00000000" w:rsidRDefault="003B03D0">
      <w:pPr>
        <w:pStyle w:val="Corpodeltesto"/>
        <w:spacing w:after="120" w:line="360" w:lineRule="auto"/>
        <w:ind w:firstLine="708"/>
        <w:jc w:val="both"/>
      </w:pPr>
      <w:r>
        <w:t xml:space="preserve">SEM = semestrale. </w:t>
      </w:r>
    </w:p>
    <w:p w:rsidR="00000000" w:rsidRDefault="003B03D0">
      <w:pPr>
        <w:pStyle w:val="Corpodeltesto"/>
        <w:spacing w:after="120" w:line="360" w:lineRule="auto"/>
        <w:jc w:val="both"/>
      </w:pPr>
      <w:r>
        <w:rPr>
          <w:shd w:val="clear" w:color="auto" w:fill="C0C0C0"/>
        </w:rPr>
        <w:lastRenderedPageBreak/>
        <w:t>Colonna G</w:t>
      </w:r>
      <w:r>
        <w:t xml:space="preserve"> = ufficio depositario dei dati, delle informazione e dei documenti da pubblicare nella sottosezione. L’articolo 43 comma 3 del d</w:t>
      </w:r>
      <w:r>
        <w:t>ecreto legislativo 33/2013 prevede che “</w:t>
      </w:r>
      <w:r>
        <w:rPr>
          <w:i/>
          <w:iCs/>
        </w:rPr>
        <w:t>i dirigenti responsabili degli uffici dell’amministrazione garantiscano il tempestivo e regolare flusso delle informazioni da pubblicare ai fini del rispetto dei termini stabiliti dalla legge</w:t>
      </w:r>
      <w:r>
        <w:t xml:space="preserve">”. </w:t>
      </w:r>
    </w:p>
    <w:p w:rsidR="00000000" w:rsidRDefault="003B03D0">
      <w:pPr>
        <w:pStyle w:val="Corpodeltesto"/>
        <w:spacing w:after="120" w:line="360" w:lineRule="auto"/>
        <w:jc w:val="both"/>
      </w:pPr>
      <w:r>
        <w:t>La sezione «Amministr</w:t>
      </w:r>
      <w:r>
        <w:t>azione trasparente» deve essere organizzata in modo che cliccando sull'identificativo di una sotto-sezione sia possibile accedere ai contenuti della sotto-sezione stessa, o all'interno della stessa pagina «Amministrazione trasparente» o in una pagina speci</w:t>
      </w:r>
      <w:r>
        <w:t xml:space="preserve">fica relativa alla sotto-sezione. </w:t>
      </w:r>
    </w:p>
    <w:p w:rsidR="00000000" w:rsidRDefault="003B03D0">
      <w:pPr>
        <w:pStyle w:val="Corpodeltesto"/>
        <w:spacing w:after="120" w:line="360" w:lineRule="auto"/>
        <w:jc w:val="both"/>
      </w:pPr>
      <w:r>
        <w:t>L'obiettivo di questa organizzazione è l'associazione univoca tra una sotto-sezione e uno specifico in modo che sia possibile raggiungere direttamente dall'esterno la sotto-sezione di interesse. A tal fine è necessario ch</w:t>
      </w:r>
      <w:r>
        <w:t>e i collegamenti ipertestuali associati alle singole sotto-sezioni siano mantenute invariate nel tempo, per evitare situazioni di «collegamento non raggiungibile» da parte di accessi esterni.</w:t>
      </w:r>
    </w:p>
    <w:p w:rsidR="00000000" w:rsidRDefault="003B03D0">
      <w:pPr>
        <w:pStyle w:val="Corpodeltesto"/>
        <w:spacing w:after="120" w:line="360" w:lineRule="auto"/>
        <w:jc w:val="both"/>
      </w:pPr>
      <w:r>
        <w:t>L'elenco dei contenuti indicati per ogni sotto-sezione sono da c</w:t>
      </w:r>
      <w:r>
        <w:t xml:space="preserve">onsiderarsi i contenuti minimi che devono essere presenti nella sotto-sezione stessa. </w:t>
      </w:r>
    </w:p>
    <w:p w:rsidR="00000000" w:rsidRDefault="003B03D0">
      <w:pPr>
        <w:pStyle w:val="Corpodeltesto"/>
        <w:spacing w:after="120" w:line="360" w:lineRule="auto"/>
        <w:jc w:val="both"/>
      </w:pPr>
      <w:r>
        <w:t>In ogni sotto-sezione possono essere inseriti altri contenuti, riconducibili all'argomento a cui si riferisce la sotto-sezione stessa, ritenuti utili per garantire un ma</w:t>
      </w:r>
      <w:r>
        <w:t xml:space="preserve">ggior livello di trasparenza. </w:t>
      </w:r>
    </w:p>
    <w:p w:rsidR="00000000" w:rsidRDefault="003B03D0">
      <w:pPr>
        <w:pStyle w:val="Corpodeltesto"/>
        <w:spacing w:after="120" w:line="360" w:lineRule="auto"/>
        <w:jc w:val="both"/>
      </w:pPr>
      <w:r>
        <w:t>Eventuali ulteriori contenuti da pubblicare ai fini di trasparenza e non riconducibili a nessuna delle sotto-sezioni indicate devono essere pubblicati nella sotto-sezione «Altri contenuti».</w:t>
      </w:r>
    </w:p>
    <w:p w:rsidR="00000000" w:rsidRDefault="003B03D0">
      <w:pPr>
        <w:pStyle w:val="Corpodeltesto"/>
        <w:spacing w:after="120" w:line="360" w:lineRule="auto"/>
        <w:jc w:val="both"/>
      </w:pPr>
      <w:r>
        <w:t>Nel caso in cui sia necessario pubb</w:t>
      </w:r>
      <w:r>
        <w:t>licare nella sezione «Amministrazione trasparente» informazioni, documenti o dati che sono già pubblicati in altre parti del sito, è possibile inserire, all'interno della sezione «Amministrazione trasparente», un collegamento ipertestuale ai contenuti stes</w:t>
      </w:r>
      <w:r>
        <w:t xml:space="preserve">si, in modo da evitare duplicazione di informazioni all'interno del sito dell'amministrazione. </w:t>
      </w:r>
    </w:p>
    <w:p w:rsidR="00000000" w:rsidRDefault="003B03D0">
      <w:pPr>
        <w:pStyle w:val="Corpodeltesto"/>
        <w:spacing w:after="120" w:line="360" w:lineRule="auto"/>
        <w:jc w:val="both"/>
      </w:pPr>
      <w:r>
        <w:t>L'utente deve comunque poter accedere ai contenuti di interesse dalla sezione «Amministrazione trasparente» senza dover effettuare operazioni aggiuntive.</w:t>
      </w:r>
    </w:p>
    <w:p w:rsidR="00000000" w:rsidRDefault="003B03D0">
      <w:pPr>
        <w:pStyle w:val="Corpodeltesto"/>
        <w:spacing w:after="120" w:line="360" w:lineRule="auto"/>
        <w:jc w:val="both"/>
      </w:pPr>
    </w:p>
    <w:p w:rsidR="00000000" w:rsidRDefault="003B03D0">
      <w:pPr>
        <w:pStyle w:val="TitoloB"/>
        <w:rPr>
          <w:b w:val="0"/>
          <w:bCs w:val="0"/>
          <w:u w:val="single"/>
        </w:rPr>
      </w:pPr>
      <w:r>
        <w:rPr>
          <w:b w:val="0"/>
          <w:bCs w:val="0"/>
          <w:u w:val="single"/>
        </w:rPr>
        <w:t xml:space="preserve">5.1. </w:t>
      </w:r>
      <w:r>
        <w:rPr>
          <w:b w:val="0"/>
          <w:bCs w:val="0"/>
          <w:u w:val="single"/>
        </w:rPr>
        <w:t xml:space="preserve">Organizzazione del lavoro </w:t>
      </w:r>
    </w:p>
    <w:p w:rsidR="00000000" w:rsidRDefault="003B03D0">
      <w:pPr>
        <w:pStyle w:val="Corpodeltesto"/>
        <w:spacing w:after="120" w:line="360" w:lineRule="auto"/>
        <w:jc w:val="both"/>
      </w:pPr>
      <w:r>
        <w:lastRenderedPageBreak/>
        <w:t>L’articolo 43 comma 3 del decreto legislativo 33/2013 prevede che “</w:t>
      </w:r>
      <w:r>
        <w:rPr>
          <w:i/>
          <w:iCs/>
        </w:rPr>
        <w:t xml:space="preserve">i dirigenti responsabili degli uffici dell’amministrazione garantiscano il tempestivo e regolare flusso delle informazioni da pubblicare ai fini del rispetto dei </w:t>
      </w:r>
      <w:r>
        <w:rPr>
          <w:i/>
          <w:iCs/>
        </w:rPr>
        <w:t>termini stabiliti dalla legge</w:t>
      </w:r>
      <w:r>
        <w:t xml:space="preserve">”. </w:t>
      </w:r>
    </w:p>
    <w:p w:rsidR="00000000" w:rsidRDefault="003B03D0">
      <w:pPr>
        <w:pStyle w:val="Corpodeltesto"/>
        <w:spacing w:after="120" w:line="360" w:lineRule="auto"/>
        <w:jc w:val="both"/>
      </w:pPr>
      <w:r>
        <w:t>Al fine di garantire l’attuazione degli obblighi di pubblicazione di cui al decreto legislativo 33/2013 e la realizzazione degli obiettivi del presente Programma attraverso il “</w:t>
      </w:r>
      <w:r>
        <w:rPr>
          <w:i/>
          <w:iCs/>
        </w:rPr>
        <w:t>regolare flusso delle informazioni</w:t>
      </w:r>
      <w:r>
        <w:t>”, si specif</w:t>
      </w:r>
      <w:r>
        <w:t xml:space="preserve">ica quanto segue: </w:t>
      </w:r>
    </w:p>
    <w:p w:rsidR="00000000" w:rsidRDefault="003B03D0">
      <w:pPr>
        <w:pStyle w:val="Corpodeltesto"/>
        <w:spacing w:after="120" w:line="360" w:lineRule="auto"/>
        <w:jc w:val="both"/>
        <w:rPr>
          <w:u w:val="single"/>
        </w:rPr>
      </w:pPr>
      <w:r>
        <w:rPr>
          <w:u w:val="single"/>
        </w:rPr>
        <w:t>Ufficio preposto alla gestione del sito</w:t>
      </w:r>
    </w:p>
    <w:p w:rsidR="00000000" w:rsidRDefault="003B03D0">
      <w:pPr>
        <w:pStyle w:val="Corpodeltesto"/>
        <w:spacing w:after="120" w:line="360" w:lineRule="auto"/>
        <w:jc w:val="both"/>
      </w:pPr>
      <w:r>
        <w:t xml:space="preserve">L’ufficio preposto alla gestione del sito web è l’ufficio CED. </w:t>
      </w:r>
    </w:p>
    <w:p w:rsidR="00000000" w:rsidRDefault="003B03D0">
      <w:pPr>
        <w:pStyle w:val="Corpodeltesto"/>
        <w:spacing w:after="120" w:line="360" w:lineRule="auto"/>
        <w:jc w:val="both"/>
      </w:pPr>
    </w:p>
    <w:p w:rsidR="00000000" w:rsidRDefault="003B03D0">
      <w:pPr>
        <w:pStyle w:val="Corpodeltesto"/>
        <w:spacing w:after="120" w:line="360" w:lineRule="auto"/>
        <w:jc w:val="both"/>
        <w:rPr>
          <w:u w:val="single"/>
        </w:rPr>
      </w:pPr>
      <w:r>
        <w:rPr>
          <w:u w:val="single"/>
        </w:rPr>
        <w:t xml:space="preserve">Uffici depositari delle informazioni </w:t>
      </w:r>
    </w:p>
    <w:p w:rsidR="00000000" w:rsidRDefault="003B03D0">
      <w:pPr>
        <w:pStyle w:val="Corpodeltesto"/>
        <w:spacing w:after="120" w:line="360" w:lineRule="auto"/>
        <w:jc w:val="both"/>
      </w:pPr>
      <w:r>
        <w:t>Gli uffici depositari dei dati, delle informazione e dei documenti da pubblicare (indicati nel</w:t>
      </w:r>
      <w:r>
        <w:t xml:space="preserve">la Colonna G) trasmettono tempestivamente e comunque non oltre cinque giorni dalla disponibilità degli stessi, i dati, le informazioni ed i documenti previsti nella Colonna E all’Ufficio preposto alla gestione del sito il quale provvede alla pubblicazione </w:t>
      </w:r>
      <w:r>
        <w:t xml:space="preserve">entro giorni due  dalla ricezione. </w:t>
      </w:r>
    </w:p>
    <w:p w:rsidR="00000000" w:rsidRDefault="003B03D0">
      <w:pPr>
        <w:pStyle w:val="Corpodeltesto"/>
        <w:spacing w:after="120" w:line="360" w:lineRule="auto"/>
        <w:jc w:val="both"/>
      </w:pPr>
    </w:p>
    <w:p w:rsidR="00000000" w:rsidRDefault="003B03D0">
      <w:pPr>
        <w:pStyle w:val="Corpodeltesto"/>
        <w:spacing w:after="120" w:line="360" w:lineRule="auto"/>
        <w:jc w:val="both"/>
        <w:rPr>
          <w:u w:val="single"/>
        </w:rPr>
      </w:pPr>
      <w:r>
        <w:rPr>
          <w:u w:val="single"/>
        </w:rPr>
        <w:t>I compiti del Responsabile per la trasparenza</w:t>
      </w:r>
    </w:p>
    <w:p w:rsidR="00000000" w:rsidRDefault="003B03D0">
      <w:pPr>
        <w:pStyle w:val="Corpodeltesto"/>
        <w:spacing w:after="120" w:line="360" w:lineRule="auto"/>
        <w:jc w:val="both"/>
      </w:pPr>
      <w:r>
        <w:t xml:space="preserve">Il Responsabile per la trasparenza sovrintende e verifica: </w:t>
      </w:r>
    </w:p>
    <w:p w:rsidR="00000000" w:rsidRDefault="003B03D0">
      <w:pPr>
        <w:pStyle w:val="Corpodeltesto"/>
        <w:numPr>
          <w:ilvl w:val="0"/>
          <w:numId w:val="13"/>
        </w:numPr>
        <w:spacing w:after="120" w:line="360" w:lineRule="auto"/>
        <w:jc w:val="both"/>
      </w:pPr>
      <w:r>
        <w:t>il tempestivo invio dei dati, delle informazioni e dei documenti dagli uffici depositari all’ufficio preposto all</w:t>
      </w:r>
      <w:r>
        <w:t xml:space="preserve">a gestione del sito; </w:t>
      </w:r>
    </w:p>
    <w:p w:rsidR="00000000" w:rsidRDefault="003B03D0">
      <w:pPr>
        <w:pStyle w:val="Corpodeltesto"/>
        <w:numPr>
          <w:ilvl w:val="0"/>
          <w:numId w:val="13"/>
        </w:numPr>
        <w:spacing w:after="120" w:line="360" w:lineRule="auto"/>
        <w:jc w:val="both"/>
      </w:pPr>
      <w:r>
        <w:t xml:space="preserve">la tempestiva pubblicazione da parte dell’ufficio preposto alla gestione del sito;    </w:t>
      </w:r>
    </w:p>
    <w:p w:rsidR="00000000" w:rsidRDefault="003B03D0">
      <w:pPr>
        <w:pStyle w:val="Corpodeltesto"/>
        <w:numPr>
          <w:ilvl w:val="0"/>
          <w:numId w:val="13"/>
        </w:numPr>
        <w:spacing w:after="120" w:line="360" w:lineRule="auto"/>
        <w:jc w:val="both"/>
      </w:pPr>
      <w:r>
        <w:t>assicura la completezza, la chiarezza e l'aggiornamento delle informazioni.</w:t>
      </w:r>
    </w:p>
    <w:p w:rsidR="00000000" w:rsidRDefault="003B03D0">
      <w:pPr>
        <w:pStyle w:val="Corpodeltesto"/>
        <w:spacing w:after="120" w:line="360" w:lineRule="auto"/>
        <w:jc w:val="both"/>
      </w:pPr>
    </w:p>
    <w:p w:rsidR="00000000" w:rsidRDefault="003B03D0">
      <w:pPr>
        <w:pStyle w:val="Corpodeltesto"/>
        <w:spacing w:after="120" w:line="360" w:lineRule="auto"/>
        <w:jc w:val="both"/>
        <w:rPr>
          <w:u w:val="single"/>
        </w:rPr>
      </w:pPr>
      <w:r>
        <w:rPr>
          <w:u w:val="single"/>
        </w:rPr>
        <w:t xml:space="preserve"> Tempestività di aggiornamento</w:t>
      </w:r>
    </w:p>
    <w:p w:rsidR="00000000" w:rsidRDefault="003B03D0">
      <w:pPr>
        <w:pStyle w:val="Corpodeltesto"/>
        <w:spacing w:after="120" w:line="360" w:lineRule="auto"/>
        <w:jc w:val="both"/>
      </w:pPr>
      <w:r>
        <w:t>L’aggiornamento dei dati, delle informa</w:t>
      </w:r>
      <w:r>
        <w:t>zioni e dei documenti deve avvenire in modo “</w:t>
      </w:r>
      <w:r>
        <w:rPr>
          <w:i/>
          <w:iCs/>
        </w:rPr>
        <w:t>tempestivo</w:t>
      </w:r>
      <w:r>
        <w:t xml:space="preserve">” secondo il decreto 33/2013. </w:t>
      </w:r>
    </w:p>
    <w:p w:rsidR="00000000" w:rsidRDefault="003B03D0">
      <w:pPr>
        <w:pStyle w:val="Corpodeltesto"/>
        <w:spacing w:after="120" w:line="360" w:lineRule="auto"/>
        <w:jc w:val="both"/>
      </w:pPr>
      <w:r>
        <w:lastRenderedPageBreak/>
        <w:t xml:space="preserve">Il legislatore non ha però specificato il concetto di tempestività, concetto la cui relatività può dar luogo a comportamenti difformi rispetto alle finalità dalla norma. </w:t>
      </w:r>
    </w:p>
    <w:p w:rsidR="00000000" w:rsidRDefault="003B03D0">
      <w:pPr>
        <w:pStyle w:val="Corpodeltesto"/>
        <w:spacing w:after="120" w:line="360" w:lineRule="auto"/>
        <w:jc w:val="both"/>
      </w:pPr>
      <w:r>
        <w:t>Pertanto, al fine di “</w:t>
      </w:r>
      <w:r>
        <w:rPr>
          <w:i/>
          <w:iCs/>
        </w:rPr>
        <w:t>rendere oggettivo</w:t>
      </w:r>
      <w:r>
        <w:t xml:space="preserve">” il concetto di tempestività, tutelando operatori, cittadini utenti e pubblica amministrazione, si definisce quanto segue: </w:t>
      </w:r>
    </w:p>
    <w:p w:rsidR="00000000" w:rsidRDefault="003B03D0">
      <w:pPr>
        <w:pStyle w:val="Corpodeltesto"/>
        <w:spacing w:after="120" w:line="360" w:lineRule="auto"/>
        <w:jc w:val="both"/>
      </w:pPr>
      <w:r>
        <w:rPr>
          <w:bCs/>
        </w:rPr>
        <w:t>è tempestiva la pubblicazione di dati, informazioni e documenti quando effettuata entro gio</w:t>
      </w:r>
      <w:r>
        <w:rPr>
          <w:bCs/>
        </w:rPr>
        <w:t>rni sette  dalla disponibilità definitiva dei dati, informazioni e documenti</w:t>
      </w:r>
      <w:r>
        <w:t>.</w:t>
      </w:r>
    </w:p>
    <w:p w:rsidR="00000000" w:rsidRDefault="003B03D0">
      <w:pPr>
        <w:pStyle w:val="Corpodeltesto"/>
        <w:spacing w:after="120" w:line="360" w:lineRule="auto"/>
        <w:jc w:val="both"/>
      </w:pPr>
    </w:p>
    <w:p w:rsidR="00000000" w:rsidRDefault="003B03D0">
      <w:pPr>
        <w:pStyle w:val="TitoloC"/>
      </w:pPr>
      <w:r>
        <w:t>5.2. Risorse destinate</w:t>
      </w:r>
    </w:p>
    <w:p w:rsidR="00000000" w:rsidRDefault="003B03D0">
      <w:pPr>
        <w:pStyle w:val="Corpodeltesto"/>
        <w:spacing w:after="120" w:line="360" w:lineRule="auto"/>
        <w:jc w:val="both"/>
      </w:pPr>
      <w:r>
        <w:t xml:space="preserve">Oltre al responsabile per la trasparenza, sono destinate alle attività previste dal presente: </w:t>
      </w:r>
    </w:p>
    <w:p w:rsidR="00000000" w:rsidRDefault="003B03D0">
      <w:pPr>
        <w:pStyle w:val="Corpodeltesto"/>
        <w:spacing w:after="120" w:line="360" w:lineRule="auto"/>
        <w:jc w:val="both"/>
      </w:pPr>
      <w:r>
        <w:t>il personale dell’ufficio preposto alla gestione del sito w</w:t>
      </w:r>
      <w:r>
        <w:t xml:space="preserve">eb; </w:t>
      </w:r>
    </w:p>
    <w:p w:rsidR="00000000" w:rsidRDefault="003B03D0">
      <w:pPr>
        <w:pStyle w:val="TitoloB"/>
      </w:pPr>
    </w:p>
    <w:p w:rsidR="00000000" w:rsidRDefault="003B03D0">
      <w:pPr>
        <w:pStyle w:val="TitoloC"/>
      </w:pPr>
      <w:r>
        <w:t>5.3 Sistema di monitoraggio interno sull’attuazione del programma</w:t>
      </w:r>
    </w:p>
    <w:p w:rsidR="00000000" w:rsidRDefault="003B03D0">
      <w:pPr>
        <w:pStyle w:val="Corpodeltesto"/>
        <w:spacing w:after="120" w:line="360" w:lineRule="auto"/>
        <w:jc w:val="both"/>
      </w:pPr>
      <w:r>
        <w:t xml:space="preserve">Il responsabile della trasparenza svolge stabilmente attività di controllo sull'adempimento degli obblighi di pubblicazione, assicurando la completezza, la chiarezza e l'aggiornamento </w:t>
      </w:r>
      <w:r>
        <w:t>delle informazioni pubblicate, nonché segnalando all'organo di indirizzo politico, all'Organismo indipendente di valutazione (OIV), all'Autorità nazionale anticorruzione e, nei casi più gravi, all'ufficio di disciplina i casi di mancato o ritardato adempim</w:t>
      </w:r>
      <w:r>
        <w:t>ento degli obblighi di pubblicazione.</w:t>
      </w:r>
    </w:p>
    <w:p w:rsidR="00000000" w:rsidRDefault="003B03D0">
      <w:pPr>
        <w:pStyle w:val="Corpodeltesto"/>
        <w:shd w:val="clear" w:color="auto" w:fill="D9D9D9"/>
        <w:spacing w:before="120"/>
        <w:jc w:val="both"/>
        <w:rPr>
          <w:sz w:val="24"/>
          <w:szCs w:val="24"/>
        </w:rPr>
      </w:pPr>
      <w:r>
        <w:rPr>
          <w:sz w:val="24"/>
          <w:szCs w:val="24"/>
        </w:rPr>
        <w:t xml:space="preserve">L’adempimento degli obblighi di trasparenza e pubblicazione previsti dal decreto legislativo 33/2013 e dal presente programma, sono oggetto di </w:t>
      </w:r>
      <w:r>
        <w:rPr>
          <w:i/>
          <w:sz w:val="24"/>
          <w:szCs w:val="24"/>
        </w:rPr>
        <w:t>controllo successivo di regolarità amministrativa</w:t>
      </w:r>
      <w:r>
        <w:rPr>
          <w:sz w:val="24"/>
          <w:szCs w:val="24"/>
        </w:rPr>
        <w:t xml:space="preserve"> come normato dall’articol</w:t>
      </w:r>
      <w:r>
        <w:rPr>
          <w:sz w:val="24"/>
          <w:szCs w:val="24"/>
        </w:rPr>
        <w:t xml:space="preserve">o 147-bis, commi 2 e 3, del TUEL e dal </w:t>
      </w:r>
      <w:r>
        <w:rPr>
          <w:i/>
          <w:sz w:val="24"/>
          <w:szCs w:val="24"/>
        </w:rPr>
        <w:t>regolamento sui controlli interni</w:t>
      </w:r>
      <w:r>
        <w:rPr>
          <w:sz w:val="24"/>
          <w:szCs w:val="24"/>
        </w:rPr>
        <w:t xml:space="preserve"> approvato dall’organo consiliare con deliberazione numero 5 del 24.01.2013 e s.m.i. </w:t>
      </w: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keepNext/>
        <w:widowControl w:val="0"/>
        <w:spacing w:before="120"/>
        <w:ind w:left="180"/>
        <w:jc w:val="both"/>
        <w:outlineLvl w:val="1"/>
        <w:rPr>
          <w:rFonts w:ascii="Arial" w:hAnsi="Arial" w:cs="Arial"/>
          <w:b/>
          <w:u w:val="single"/>
        </w:rPr>
      </w:pPr>
      <w:bookmarkStart w:id="33" w:name="_Toc441565803"/>
      <w:r>
        <w:rPr>
          <w:rFonts w:ascii="Arial" w:hAnsi="Arial" w:cs="Arial"/>
          <w:b/>
          <w:u w:val="single"/>
        </w:rPr>
        <w:lastRenderedPageBreak/>
        <w:t>5.4. Eventuali referenti per la trasparenza e specificazione delle modalità di coordinamento con</w:t>
      </w:r>
      <w:r>
        <w:rPr>
          <w:rFonts w:ascii="Arial" w:hAnsi="Arial" w:cs="Arial"/>
          <w:b/>
          <w:u w:val="single"/>
        </w:rPr>
        <w:t xml:space="preserve"> il Responsabile della trasparenza</w:t>
      </w:r>
      <w:bookmarkEnd w:id="33"/>
    </w:p>
    <w:p w:rsidR="00000000" w:rsidRDefault="003B03D0">
      <w:pPr>
        <w:pStyle w:val="Corpodeltesto"/>
        <w:spacing w:before="120"/>
        <w:jc w:val="both"/>
        <w:rPr>
          <w:sz w:val="24"/>
          <w:szCs w:val="24"/>
        </w:rPr>
      </w:pPr>
      <w:r>
        <w:rPr>
          <w:sz w:val="24"/>
          <w:szCs w:val="24"/>
        </w:rPr>
        <w:t xml:space="preserve">I referenti per la trasparenza, che coadiuvano il Responsabile per la trasparenza, nello svolgimento delle attività previste dal decreto legislativo 33/2013 sono gli stessi Responsabili dei settori/uffici indicati nella </w:t>
      </w:r>
      <w:r>
        <w:rPr>
          <w:b/>
          <w:sz w:val="24"/>
          <w:szCs w:val="24"/>
        </w:rPr>
        <w:t>c</w:t>
      </w:r>
      <w:r>
        <w:rPr>
          <w:b/>
          <w:sz w:val="24"/>
          <w:szCs w:val="24"/>
        </w:rPr>
        <w:t>olonna G delle schede del Capitolo III</w:t>
      </w:r>
      <w:r>
        <w:rPr>
          <w:sz w:val="24"/>
          <w:szCs w:val="24"/>
        </w:rPr>
        <w:t xml:space="preserve">. </w:t>
      </w:r>
    </w:p>
    <w:p w:rsidR="00000000" w:rsidRDefault="003B03D0">
      <w:pPr>
        <w:rPr>
          <w:rFonts w:ascii="Arial" w:hAnsi="Arial" w:cs="Arial"/>
          <w:b/>
        </w:rPr>
      </w:pPr>
    </w:p>
    <w:p w:rsidR="00000000" w:rsidRDefault="003B03D0">
      <w:pPr>
        <w:pStyle w:val="TitoloC"/>
        <w:spacing w:before="120" w:after="0" w:line="240" w:lineRule="auto"/>
        <w:rPr>
          <w:sz w:val="24"/>
          <w:szCs w:val="24"/>
        </w:rPr>
      </w:pPr>
    </w:p>
    <w:p w:rsidR="00000000" w:rsidRDefault="003B03D0">
      <w:pPr>
        <w:keepNext/>
        <w:widowControl w:val="0"/>
        <w:spacing w:before="120"/>
        <w:jc w:val="both"/>
        <w:outlineLvl w:val="1"/>
        <w:rPr>
          <w:rFonts w:ascii="Arial" w:hAnsi="Arial" w:cs="Arial"/>
          <w:b/>
        </w:rPr>
      </w:pPr>
      <w:bookmarkStart w:id="34" w:name="_Toc441565804"/>
      <w:r>
        <w:rPr>
          <w:rFonts w:ascii="Arial" w:hAnsi="Arial" w:cs="Arial"/>
          <w:b/>
        </w:rPr>
        <w:t>5.5. Strumenti e tecniche di rilevazione dell’effettivo utilizzo dei dati da parte degli utenti della sezione “</w:t>
      </w:r>
      <w:r>
        <w:rPr>
          <w:rFonts w:ascii="Arial" w:hAnsi="Arial" w:cs="Arial"/>
          <w:b/>
          <w:i/>
        </w:rPr>
        <w:t>Amministrazione Trasparente</w:t>
      </w:r>
      <w:r>
        <w:rPr>
          <w:rFonts w:ascii="Arial" w:hAnsi="Arial" w:cs="Arial"/>
          <w:b/>
        </w:rPr>
        <w:t>”</w:t>
      </w:r>
      <w:bookmarkEnd w:id="34"/>
    </w:p>
    <w:p w:rsidR="00000000" w:rsidRDefault="003B03D0">
      <w:pPr>
        <w:pStyle w:val="TitoloC"/>
        <w:spacing w:before="120" w:after="0" w:line="240" w:lineRule="auto"/>
        <w:rPr>
          <w:sz w:val="24"/>
          <w:szCs w:val="24"/>
          <w:u w:val="none"/>
        </w:rPr>
      </w:pPr>
      <w:r>
        <w:rPr>
          <w:sz w:val="24"/>
          <w:szCs w:val="24"/>
          <w:u w:val="none"/>
        </w:rPr>
        <w:t>L’ente applica con puntualità i contenuti del decreto legislativo 33/2013</w:t>
      </w:r>
      <w:r>
        <w:rPr>
          <w:sz w:val="24"/>
          <w:szCs w:val="24"/>
          <w:u w:val="none"/>
        </w:rPr>
        <w:t xml:space="preserve"> garantendo conoscibilità ed accessibilità a dati, documenti e informazioni elencati dal legislatore e precisati dall’ANAC con la deliberazione 50/2013. </w:t>
      </w:r>
    </w:p>
    <w:p w:rsidR="00000000" w:rsidRDefault="003B03D0">
      <w:pPr>
        <w:pStyle w:val="TitoloC"/>
        <w:spacing w:before="120" w:after="0" w:line="240" w:lineRule="auto"/>
        <w:rPr>
          <w:sz w:val="24"/>
          <w:szCs w:val="24"/>
          <w:u w:val="none"/>
        </w:rPr>
      </w:pPr>
      <w:r>
        <w:rPr>
          <w:sz w:val="24"/>
          <w:szCs w:val="24"/>
          <w:u w:val="none"/>
        </w:rPr>
        <w:t>Le limitate risorse dell’ente non consentono l’attivazione di strumenti di rilevazione circa “</w:t>
      </w:r>
      <w:r>
        <w:rPr>
          <w:i/>
          <w:sz w:val="24"/>
          <w:szCs w:val="24"/>
          <w:u w:val="none"/>
        </w:rPr>
        <w:t>l’effett</w:t>
      </w:r>
      <w:r>
        <w:rPr>
          <w:i/>
          <w:sz w:val="24"/>
          <w:szCs w:val="24"/>
          <w:u w:val="none"/>
        </w:rPr>
        <w:t>ivo utilizzo dei dati</w:t>
      </w:r>
      <w:r>
        <w:rPr>
          <w:sz w:val="24"/>
          <w:szCs w:val="24"/>
          <w:u w:val="none"/>
        </w:rPr>
        <w:t xml:space="preserve">” pubblicati, rilevazione di dubbia utilità per l’ente, tenuto in ogni caso a pubblicare i documenti previsti dalla legge.    </w:t>
      </w:r>
    </w:p>
    <w:p w:rsidR="00000000" w:rsidRDefault="003B03D0">
      <w:pPr>
        <w:pStyle w:val="TitoloC"/>
        <w:spacing w:before="120" w:after="0" w:line="240" w:lineRule="auto"/>
        <w:rPr>
          <w:sz w:val="24"/>
          <w:szCs w:val="24"/>
        </w:rPr>
      </w:pPr>
    </w:p>
    <w:p w:rsidR="00000000" w:rsidRDefault="003B03D0">
      <w:pPr>
        <w:rPr>
          <w:rFonts w:ascii="Arial" w:hAnsi="Arial" w:cs="Arial"/>
          <w:b/>
        </w:rPr>
      </w:pPr>
    </w:p>
    <w:p w:rsidR="00000000" w:rsidRDefault="003B03D0">
      <w:pPr>
        <w:keepNext/>
        <w:widowControl w:val="0"/>
        <w:spacing w:before="120"/>
        <w:jc w:val="both"/>
        <w:outlineLvl w:val="1"/>
        <w:rPr>
          <w:rFonts w:ascii="Arial" w:hAnsi="Arial" w:cs="Arial"/>
          <w:b/>
        </w:rPr>
      </w:pPr>
      <w:bookmarkStart w:id="35" w:name="_Toc441565805"/>
      <w:r>
        <w:rPr>
          <w:rFonts w:ascii="Arial" w:hAnsi="Arial" w:cs="Arial"/>
          <w:b/>
        </w:rPr>
        <w:t>5.6. Misure per assicurare l’efficacia dell’istituto dell’accesso civico</w:t>
      </w:r>
      <w:bookmarkEnd w:id="35"/>
    </w:p>
    <w:p w:rsidR="00000000" w:rsidRDefault="003B03D0">
      <w:pPr>
        <w:pStyle w:val="TitoloC"/>
        <w:spacing w:before="120" w:after="0" w:line="240" w:lineRule="auto"/>
        <w:rPr>
          <w:sz w:val="24"/>
          <w:szCs w:val="24"/>
          <w:u w:val="none"/>
        </w:rPr>
      </w:pPr>
      <w:r>
        <w:rPr>
          <w:sz w:val="24"/>
          <w:szCs w:val="24"/>
          <w:u w:val="none"/>
        </w:rPr>
        <w:t xml:space="preserve">Del diritto all’accesso civico è </w:t>
      </w:r>
      <w:r>
        <w:rPr>
          <w:sz w:val="24"/>
          <w:szCs w:val="24"/>
          <w:u w:val="none"/>
        </w:rPr>
        <w:t>stata data ampia informazione sul sito dell’ente. A norma del decreto legislativo 33/2013 in “</w:t>
      </w:r>
      <w:r>
        <w:rPr>
          <w:i/>
          <w:sz w:val="24"/>
          <w:szCs w:val="24"/>
          <w:u w:val="none"/>
        </w:rPr>
        <w:t>amministrazione trasparente</w:t>
      </w:r>
      <w:r>
        <w:rPr>
          <w:sz w:val="24"/>
          <w:szCs w:val="24"/>
          <w:u w:val="none"/>
        </w:rPr>
        <w:t xml:space="preserve">” sono pubblicati: </w:t>
      </w:r>
    </w:p>
    <w:p w:rsidR="00000000" w:rsidRDefault="003B03D0">
      <w:pPr>
        <w:pStyle w:val="Corpodeltesto"/>
        <w:spacing w:before="120"/>
        <w:jc w:val="both"/>
        <w:rPr>
          <w:sz w:val="24"/>
          <w:szCs w:val="24"/>
        </w:rPr>
      </w:pPr>
      <w:r>
        <w:rPr>
          <w:sz w:val="24"/>
          <w:szCs w:val="24"/>
        </w:rPr>
        <w:t>i nominativi del responsabile della trasparenza al quale presentare la richiesta d’accesso civico e del titolare de</w:t>
      </w:r>
      <w:r>
        <w:rPr>
          <w:sz w:val="24"/>
          <w:szCs w:val="24"/>
        </w:rPr>
        <w:t>l potere sostitutivo, con l’indicazione dei relativi recapiti telefonici e delle caselle di posta elettronica istituzionale;</w:t>
      </w:r>
    </w:p>
    <w:p w:rsidR="00000000" w:rsidRDefault="003B03D0">
      <w:pPr>
        <w:pStyle w:val="Corpodeltesto"/>
        <w:spacing w:before="120"/>
        <w:jc w:val="both"/>
        <w:rPr>
          <w:sz w:val="24"/>
          <w:szCs w:val="24"/>
        </w:rPr>
      </w:pPr>
      <w:r>
        <w:rPr>
          <w:sz w:val="24"/>
          <w:szCs w:val="24"/>
        </w:rPr>
        <w:t xml:space="preserve">le modalità per l’esercizio dell’accesso civico. </w:t>
      </w: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pStyle w:val="Corpodeltesto"/>
        <w:spacing w:after="120" w:line="360" w:lineRule="auto"/>
        <w:jc w:val="both"/>
      </w:pPr>
    </w:p>
    <w:p w:rsidR="00000000" w:rsidRDefault="003B03D0">
      <w:pPr>
        <w:keepNext/>
        <w:widowControl w:val="0"/>
        <w:spacing w:line="280" w:lineRule="exact"/>
        <w:jc w:val="center"/>
        <w:outlineLvl w:val="1"/>
        <w:rPr>
          <w:rFonts w:ascii="Arial" w:hAnsi="Arial" w:cs="Arial"/>
          <w:b/>
          <w:sz w:val="28"/>
          <w:szCs w:val="28"/>
        </w:rPr>
      </w:pPr>
      <w:bookmarkStart w:id="36" w:name="_Toc441565806"/>
      <w:r>
        <w:rPr>
          <w:rFonts w:ascii="Arial" w:hAnsi="Arial" w:cs="Arial"/>
          <w:b/>
          <w:sz w:val="28"/>
          <w:szCs w:val="28"/>
        </w:rPr>
        <w:lastRenderedPageBreak/>
        <w:t>Parte III</w:t>
      </w:r>
      <w:bookmarkEnd w:id="36"/>
    </w:p>
    <w:p w:rsidR="00000000" w:rsidRDefault="003B03D0">
      <w:pPr>
        <w:keepNext/>
        <w:widowControl w:val="0"/>
        <w:spacing w:line="280" w:lineRule="exact"/>
        <w:jc w:val="center"/>
        <w:outlineLvl w:val="1"/>
        <w:rPr>
          <w:rFonts w:ascii="Arial" w:hAnsi="Arial" w:cs="Arial"/>
          <w:b/>
          <w:sz w:val="28"/>
          <w:szCs w:val="28"/>
        </w:rPr>
      </w:pPr>
      <w:bookmarkStart w:id="37" w:name="_Toc441565807"/>
      <w:r>
        <w:rPr>
          <w:rFonts w:ascii="Arial" w:hAnsi="Arial" w:cs="Arial"/>
          <w:b/>
          <w:sz w:val="28"/>
          <w:szCs w:val="28"/>
        </w:rPr>
        <w:t>Le informazioni da pubblicare</w:t>
      </w:r>
      <w:bookmarkEnd w:id="37"/>
    </w:p>
    <w:p w:rsidR="00000000" w:rsidRDefault="003B03D0">
      <w:pPr>
        <w:pStyle w:val="Pidipagina"/>
        <w:ind w:right="360"/>
        <w:jc w:val="right"/>
      </w:pPr>
      <w:r>
        <w:t xml:space="preserve">(dati obbligatori e ulteriori) </w:t>
      </w:r>
    </w:p>
    <w:tbl>
      <w:tblPr>
        <w:tblW w:w="0" w:type="auto"/>
        <w:tblInd w:w="108" w:type="dxa"/>
        <w:tblLayout w:type="fixed"/>
        <w:tblLook w:val="0000"/>
      </w:tblPr>
      <w:tblGrid>
        <w:gridCol w:w="1996"/>
        <w:gridCol w:w="577"/>
        <w:gridCol w:w="1454"/>
        <w:gridCol w:w="4020"/>
        <w:gridCol w:w="4345"/>
        <w:gridCol w:w="670"/>
        <w:gridCol w:w="1497"/>
      </w:tblGrid>
      <w:tr w:rsidR="00000000">
        <w:tc>
          <w:tcPr>
            <w:tcW w:w="1996" w:type="dxa"/>
            <w:tcBorders>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Den</w:t>
            </w:r>
            <w:r>
              <w:rPr>
                <w:rFonts w:ascii="Arial" w:hAnsi="Arial" w:cs="Arial"/>
                <w:b/>
                <w:bCs/>
                <w:sz w:val="18"/>
                <w:szCs w:val="18"/>
              </w:rPr>
              <w:t>ominazione</w:t>
            </w:r>
          </w:p>
          <w:p w:rsidR="00000000" w:rsidRDefault="003B03D0">
            <w:pPr>
              <w:jc w:val="center"/>
              <w:rPr>
                <w:rFonts w:ascii="Arial" w:hAnsi="Arial" w:cs="Arial"/>
                <w:b/>
                <w:bCs/>
                <w:sz w:val="18"/>
                <w:szCs w:val="18"/>
              </w:rPr>
            </w:pPr>
            <w:r>
              <w:rPr>
                <w:rFonts w:ascii="Arial" w:hAnsi="Arial" w:cs="Arial"/>
                <w:b/>
                <w:bCs/>
                <w:sz w:val="18"/>
                <w:szCs w:val="18"/>
              </w:rPr>
              <w:t xml:space="preserve"> sotto-sezione 1 livello</w:t>
            </w:r>
          </w:p>
        </w:tc>
        <w:tc>
          <w:tcPr>
            <w:tcW w:w="577"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n.</w:t>
            </w:r>
          </w:p>
        </w:tc>
        <w:tc>
          <w:tcPr>
            <w:tcW w:w="1454"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Denominazione</w:t>
            </w:r>
          </w:p>
          <w:p w:rsidR="00000000" w:rsidRDefault="003B03D0">
            <w:pPr>
              <w:jc w:val="center"/>
              <w:rPr>
                <w:rFonts w:ascii="Arial" w:hAnsi="Arial" w:cs="Arial"/>
                <w:b/>
                <w:bCs/>
                <w:sz w:val="18"/>
                <w:szCs w:val="18"/>
              </w:rPr>
            </w:pPr>
            <w:r>
              <w:rPr>
                <w:rFonts w:ascii="Arial" w:hAnsi="Arial" w:cs="Arial"/>
                <w:b/>
                <w:bCs/>
                <w:sz w:val="18"/>
                <w:szCs w:val="18"/>
              </w:rPr>
              <w:t>sotto-sezione 2 livello</w:t>
            </w:r>
          </w:p>
        </w:tc>
        <w:tc>
          <w:tcPr>
            <w:tcW w:w="4020"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Riferimenti normativi al decreto legislativo 33/2013</w:t>
            </w:r>
          </w:p>
        </w:tc>
        <w:tc>
          <w:tcPr>
            <w:tcW w:w="4345"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Contenuti dell’obbligazione</w:t>
            </w:r>
          </w:p>
        </w:tc>
        <w:tc>
          <w:tcPr>
            <w:tcW w:w="670"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Agg.</w:t>
            </w:r>
          </w:p>
        </w:tc>
        <w:tc>
          <w:tcPr>
            <w:tcW w:w="1497" w:type="dxa"/>
            <w:tcBorders>
              <w:left w:val="single" w:sz="8" w:space="0" w:color="FFFFFF"/>
              <w:bottom w:val="single" w:sz="8" w:space="0" w:color="FFFFFF"/>
            </w:tcBorders>
            <w:shd w:val="clear" w:color="auto" w:fill="CCCCCC"/>
          </w:tcPr>
          <w:p w:rsidR="00000000" w:rsidRDefault="003B03D0">
            <w:pPr>
              <w:snapToGrid w:val="0"/>
              <w:jc w:val="center"/>
              <w:rPr>
                <w:rFonts w:ascii="Arial" w:hAnsi="Arial" w:cs="Arial"/>
                <w:b/>
                <w:bCs/>
                <w:sz w:val="18"/>
                <w:szCs w:val="18"/>
              </w:rPr>
            </w:pPr>
            <w:r>
              <w:rPr>
                <w:rFonts w:ascii="Arial" w:hAnsi="Arial" w:cs="Arial"/>
                <w:b/>
                <w:bCs/>
                <w:sz w:val="18"/>
                <w:szCs w:val="18"/>
              </w:rPr>
              <w:t xml:space="preserve">Ufficio </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A</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B</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C</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D</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E</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F</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G</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t>1.Disposizioni generali</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Programma per la Trasparenza e l'integri</w:t>
            </w:r>
            <w:r>
              <w:rPr>
                <w:rFonts w:ascii="Arial" w:hAnsi="Arial" w:cs="Arial"/>
                <w:sz w:val="18"/>
                <w:szCs w:val="18"/>
              </w:rPr>
              <w:t>tà</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10 co. 8 lett. a) </w:t>
            </w:r>
          </w:p>
          <w:p w:rsidR="00000000" w:rsidRDefault="003B03D0">
            <w:pPr>
              <w:spacing w:before="120"/>
              <w:jc w:val="both"/>
              <w:rPr>
                <w:rFonts w:ascii="Arial" w:hAnsi="Arial" w:cs="Arial"/>
                <w:sz w:val="18"/>
                <w:szCs w:val="18"/>
              </w:rPr>
            </w:pPr>
            <w:r>
              <w:rPr>
                <w:rFonts w:ascii="Arial" w:hAnsi="Arial" w:cs="Arial"/>
                <w:sz w:val="18"/>
                <w:szCs w:val="18"/>
              </w:rPr>
              <w:t xml:space="preserve">8. Ogni amministrazione ha l'obbligo di pubblicare sul proprio sito istituzionale nella sezione: «Amministrazione trasparente» di cui all’art. 9: </w:t>
            </w:r>
          </w:p>
          <w:p w:rsidR="00000000" w:rsidRDefault="003B03D0">
            <w:pPr>
              <w:spacing w:before="120"/>
              <w:jc w:val="both"/>
              <w:rPr>
                <w:rFonts w:ascii="Arial" w:hAnsi="Arial" w:cs="Arial"/>
                <w:sz w:val="18"/>
                <w:szCs w:val="18"/>
              </w:rPr>
            </w:pPr>
            <w:r>
              <w:rPr>
                <w:rFonts w:ascii="Arial" w:hAnsi="Arial" w:cs="Arial"/>
                <w:sz w:val="18"/>
                <w:szCs w:val="18"/>
              </w:rPr>
              <w:t xml:space="preserve">a)  il Programma triennale per la trasparenza e l'integrità ed il relativo stato </w:t>
            </w:r>
            <w:r>
              <w:rPr>
                <w:rFonts w:ascii="Arial" w:hAnsi="Arial" w:cs="Arial"/>
                <w:sz w:val="18"/>
                <w:szCs w:val="18"/>
              </w:rPr>
              <w:t xml:space="preserve">di attuazione. </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Programma triennale per la trasparenza e l'integrità e relativo stato di attuazione (art. 10, cc. 1, 2, 3, d.lgs. 33/2013)</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p>
          <w:p w:rsidR="00000000" w:rsidRDefault="003B03D0">
            <w:pPr>
              <w:jc w:val="center"/>
              <w:rPr>
                <w:rFonts w:ascii="Arial" w:hAnsi="Arial" w:cs="Arial"/>
                <w:sz w:val="18"/>
                <w:szCs w:val="18"/>
              </w:rPr>
            </w:pPr>
            <w:r>
              <w:rPr>
                <w:rFonts w:ascii="Arial" w:hAnsi="Arial" w:cs="Arial"/>
                <w:sz w:val="18"/>
                <w:szCs w:val="18"/>
              </w:rPr>
              <w:t>Segretario Generale in quanto Responsabile della prevenzione della corruzione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Atti generali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12) </w:t>
            </w:r>
          </w:p>
          <w:p w:rsidR="00000000" w:rsidRDefault="003B03D0">
            <w:pPr>
              <w:spacing w:before="120"/>
              <w:jc w:val="both"/>
              <w:rPr>
                <w:rFonts w:ascii="Arial" w:hAnsi="Arial" w:cs="Arial"/>
                <w:sz w:val="18"/>
                <w:szCs w:val="18"/>
              </w:rPr>
            </w:pPr>
            <w:r>
              <w:rPr>
                <w:rFonts w:ascii="Arial" w:hAnsi="Arial" w:cs="Arial"/>
                <w:sz w:val="18"/>
                <w:szCs w:val="18"/>
              </w:rPr>
              <w:t>1. Fe</w:t>
            </w:r>
            <w:r>
              <w:rPr>
                <w:rFonts w:ascii="Arial" w:hAnsi="Arial" w:cs="Arial"/>
                <w:sz w:val="18"/>
                <w:szCs w:val="18"/>
              </w:rPr>
              <w:t>rmo restando quanto previsto per le pubblicazioni nella GURI dalla 839/1984, e dalle relative norme di attuazione, le pubbliche amministrazioni pubblicano sui propri siti istituzionali i riferimenti normativi con i relativi link alle norme di legge statale</w:t>
            </w:r>
            <w:r>
              <w:rPr>
                <w:rFonts w:ascii="Arial" w:hAnsi="Arial" w:cs="Arial"/>
                <w:sz w:val="18"/>
                <w:szCs w:val="18"/>
              </w:rPr>
              <w:t xml:space="preserve"> pubblicate nella banca dati «Normattiva» che ne regolano l'istituzione, l'organizzazione e l'attività. Sono altresì pubblicati le direttive, le circolari, i programmi e le istruzioni emanati dall'amministrazione e ogni atto che dispone in generale sulla o</w:t>
            </w:r>
            <w:r>
              <w:rPr>
                <w:rFonts w:ascii="Arial" w:hAnsi="Arial" w:cs="Arial"/>
                <w:sz w:val="18"/>
                <w:szCs w:val="18"/>
              </w:rPr>
              <w:t>rganizzazione, sulle funzioni, sugli obiettivi, sui procedimenti ovvero nei quali si determina l'interpretazione di norme giuridiche che le riguardano o si dettano disposizioni per l'applicazione di esse, ivi compresi i codici di condotta.</w:t>
            </w:r>
          </w:p>
          <w:p w:rsidR="00000000" w:rsidRDefault="003B03D0">
            <w:pPr>
              <w:spacing w:before="120"/>
              <w:jc w:val="both"/>
              <w:rPr>
                <w:rFonts w:ascii="Arial" w:hAnsi="Arial" w:cs="Arial"/>
                <w:sz w:val="18"/>
                <w:szCs w:val="18"/>
              </w:rPr>
            </w:pPr>
            <w:r>
              <w:rPr>
                <w:rFonts w:ascii="Arial" w:hAnsi="Arial" w:cs="Arial"/>
                <w:sz w:val="18"/>
                <w:szCs w:val="18"/>
              </w:rPr>
              <w:t>2.  Con riferime</w:t>
            </w:r>
            <w:r>
              <w:rPr>
                <w:rFonts w:ascii="Arial" w:hAnsi="Arial" w:cs="Arial"/>
                <w:sz w:val="18"/>
                <w:szCs w:val="18"/>
              </w:rPr>
              <w:t xml:space="preserve">nto agli statuti e alle norme di legge regionali, che regolano le funzioni, l'organizzazione e lo svolgimento delle attività di competenza dell'amministrazione, sono pubblicati gli estremi degli atti e dei testi ufficiali aggiornati.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Riferimenti normativi</w:t>
            </w:r>
            <w:r>
              <w:rPr>
                <w:rFonts w:ascii="Arial" w:hAnsi="Arial" w:cs="Arial"/>
                <w:sz w:val="18"/>
                <w:szCs w:val="18"/>
              </w:rPr>
              <w:t xml:space="preserve"> con i relativi link alle norme di legge statale pubblicate nella banca dati "Normattiva" che regolano l'istituzione, l'organizzazione e l'attività delle pubbliche amministrazioni. </w:t>
            </w:r>
          </w:p>
          <w:p w:rsidR="00000000" w:rsidRDefault="003B03D0">
            <w:pPr>
              <w:spacing w:before="120"/>
              <w:jc w:val="both"/>
              <w:rPr>
                <w:rFonts w:ascii="Arial" w:hAnsi="Arial" w:cs="Arial"/>
                <w:sz w:val="18"/>
                <w:szCs w:val="18"/>
              </w:rPr>
            </w:pPr>
            <w:r>
              <w:rPr>
                <w:rFonts w:ascii="Arial" w:hAnsi="Arial" w:cs="Arial"/>
                <w:sz w:val="18"/>
                <w:szCs w:val="18"/>
              </w:rPr>
              <w:t>Direttive, circolari, programmi, istruzioni e ogni atto che dispone in gen</w:t>
            </w:r>
            <w:r>
              <w:rPr>
                <w:rFonts w:ascii="Arial" w:hAnsi="Arial" w:cs="Arial"/>
                <w:sz w:val="18"/>
                <w:szCs w:val="18"/>
              </w:rPr>
              <w:t>erale sulla organizzazione, sulle funzioni, sugli obiettivi, sui procedimenti, ovvero nei quali si determina l'interpretazione di norme giuridiche che riguardano o dettano disposizioni per l'applicazione di esse, ivi compresi i codici di condotta.</w:t>
            </w:r>
          </w:p>
          <w:p w:rsidR="00000000" w:rsidRDefault="003B03D0">
            <w:pPr>
              <w:spacing w:before="120"/>
              <w:jc w:val="both"/>
              <w:rPr>
                <w:rFonts w:ascii="Arial" w:hAnsi="Arial" w:cs="Arial"/>
                <w:sz w:val="18"/>
                <w:szCs w:val="18"/>
              </w:rPr>
            </w:pPr>
            <w:r>
              <w:rPr>
                <w:rFonts w:ascii="Arial" w:hAnsi="Arial" w:cs="Arial"/>
                <w:sz w:val="18"/>
                <w:szCs w:val="18"/>
              </w:rPr>
              <w:t>Codice d</w:t>
            </w:r>
            <w:r>
              <w:rPr>
                <w:rFonts w:ascii="Arial" w:hAnsi="Arial" w:cs="Arial"/>
                <w:sz w:val="18"/>
                <w:szCs w:val="18"/>
              </w:rPr>
              <w:t>isciplinare, recante l'indicazione delle infrazioni del codice disciplinare e relative sanzioni (pubblicazione on line in alternativa all'affissione in luogo accessibile a tutti - art. 7, l. n. 300/1970) Codice di condotta (art. 55 co. 2 d.lgs. 165/2001).</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1.3</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 xml:space="preserve">Oneri informativi per cittadini e </w:t>
            </w:r>
          </w:p>
          <w:p w:rsidR="00000000" w:rsidRDefault="003B03D0">
            <w:pPr>
              <w:rPr>
                <w:rFonts w:ascii="Arial" w:hAnsi="Arial" w:cs="Arial"/>
                <w:sz w:val="18"/>
                <w:szCs w:val="18"/>
              </w:rPr>
            </w:pPr>
            <w:r>
              <w:rPr>
                <w:rFonts w:ascii="Arial" w:hAnsi="Arial" w:cs="Arial"/>
                <w:sz w:val="18"/>
                <w:szCs w:val="18"/>
              </w:rPr>
              <w:t>Imprese</w:t>
            </w: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r>
              <w:rPr>
                <w:rFonts w:ascii="Arial" w:hAnsi="Arial" w:cs="Arial"/>
                <w:sz w:val="18"/>
                <w:szCs w:val="18"/>
              </w:rPr>
              <w:t>Scadenzario Obblighi Amministrativi</w:t>
            </w: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p>
          <w:p w:rsidR="00000000" w:rsidRDefault="003B03D0">
            <w:pPr>
              <w:rPr>
                <w:rFonts w:ascii="Arial" w:hAnsi="Arial" w:cs="Arial"/>
                <w:sz w:val="18"/>
                <w:szCs w:val="18"/>
              </w:rPr>
            </w:pPr>
            <w:r>
              <w:rPr>
                <w:rFonts w:ascii="Arial" w:hAnsi="Arial" w:cs="Arial"/>
                <w:sz w:val="18"/>
                <w:szCs w:val="18"/>
              </w:rPr>
              <w:t>Burocrazia zero</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34) </w:t>
            </w:r>
          </w:p>
          <w:p w:rsidR="00000000" w:rsidRDefault="003B03D0">
            <w:pPr>
              <w:spacing w:before="120"/>
              <w:jc w:val="both"/>
              <w:rPr>
                <w:rFonts w:ascii="Arial" w:hAnsi="Arial" w:cs="Arial"/>
                <w:sz w:val="18"/>
                <w:szCs w:val="18"/>
              </w:rPr>
            </w:pPr>
            <w:r>
              <w:rPr>
                <w:rFonts w:ascii="Arial" w:hAnsi="Arial" w:cs="Arial"/>
                <w:sz w:val="18"/>
                <w:szCs w:val="18"/>
              </w:rPr>
              <w:t>1.  I regolamenti ministeriali o interministeriali, nonché i provvedimenti amministra</w:t>
            </w:r>
            <w:r>
              <w:rPr>
                <w:rFonts w:ascii="Arial" w:hAnsi="Arial" w:cs="Arial"/>
                <w:sz w:val="18"/>
                <w:szCs w:val="18"/>
              </w:rPr>
              <w:t xml:space="preserve">tivi a carattere generale adottati dalle amministrazioni dello Stato per regolare l'esercizio di poteri autorizzatori, concessori o certificatori, nonché l'accesso ai servizi pubblici ovvero la concessione di benefici, recano in allegato l'elenco di tutti </w:t>
            </w:r>
            <w:r>
              <w:rPr>
                <w:rFonts w:ascii="Arial" w:hAnsi="Arial" w:cs="Arial"/>
                <w:sz w:val="18"/>
                <w:szCs w:val="18"/>
              </w:rPr>
              <w:t>gli oneri informativi gravanti sui cittadini e sulle imprese introdotti o eliminati con gli atti medesimi. Per onere informativo si intende qualunque obbligo informativo o adempimento che comporti la raccolta, l'elaborazione, la trasmissione, la conservazi</w:t>
            </w:r>
            <w:r>
              <w:rPr>
                <w:rFonts w:ascii="Arial" w:hAnsi="Arial" w:cs="Arial"/>
                <w:sz w:val="18"/>
                <w:szCs w:val="18"/>
              </w:rPr>
              <w:t>one e la produzione di informazioni e documenti alla pubblica amministrazione.</w:t>
            </w:r>
          </w:p>
          <w:p w:rsidR="00000000" w:rsidRDefault="003B03D0">
            <w:pPr>
              <w:spacing w:before="120"/>
              <w:jc w:val="both"/>
              <w:rPr>
                <w:rFonts w:ascii="Arial" w:hAnsi="Arial" w:cs="Arial"/>
                <w:sz w:val="18"/>
                <w:szCs w:val="18"/>
              </w:rPr>
            </w:pPr>
            <w:r>
              <w:rPr>
                <w:rFonts w:ascii="Arial" w:hAnsi="Arial" w:cs="Arial"/>
                <w:sz w:val="18"/>
                <w:szCs w:val="18"/>
              </w:rPr>
              <w:t>2.  Ferma restando, ove prevista, la pubblicazione nella Gazzetta Ufficiale, gli atti di cui al comma 1 sono pubblicati sui siti istituzionali delle amministrazioni, secondo i c</w:t>
            </w:r>
            <w:r>
              <w:rPr>
                <w:rFonts w:ascii="Arial" w:hAnsi="Arial" w:cs="Arial"/>
                <w:sz w:val="18"/>
                <w:szCs w:val="18"/>
              </w:rPr>
              <w:t xml:space="preserve">riteri e le modalità definite con il regolamento di cui all'art. 7 co. 2 e 4 della legge 180/2011. </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lang w:val="en-GB"/>
              </w:rPr>
            </w:pPr>
            <w:r>
              <w:rPr>
                <w:rFonts w:ascii="Arial" w:hAnsi="Arial" w:cs="Arial"/>
                <w:sz w:val="18"/>
                <w:szCs w:val="18"/>
                <w:lang w:val="en-GB"/>
              </w:rPr>
              <w:t>Art. 29, c. 3, d.l. n. 69/2013</w:t>
            </w:r>
          </w:p>
          <w:p w:rsidR="00000000" w:rsidRDefault="003B03D0">
            <w:pPr>
              <w:spacing w:before="120"/>
              <w:jc w:val="both"/>
              <w:rPr>
                <w:rFonts w:ascii="Arial" w:hAnsi="Arial" w:cs="Arial"/>
                <w:sz w:val="18"/>
                <w:szCs w:val="18"/>
                <w:lang w:val="en-GB"/>
              </w:rPr>
            </w:pPr>
          </w:p>
          <w:p w:rsidR="00000000" w:rsidRDefault="003B03D0">
            <w:pPr>
              <w:spacing w:before="120"/>
              <w:jc w:val="both"/>
              <w:rPr>
                <w:rFonts w:ascii="Arial" w:hAnsi="Arial" w:cs="Arial"/>
                <w:sz w:val="18"/>
                <w:szCs w:val="18"/>
                <w:lang w:val="en-GB"/>
              </w:rPr>
            </w:pPr>
          </w:p>
          <w:p w:rsidR="00000000" w:rsidRDefault="003B03D0">
            <w:pPr>
              <w:spacing w:before="120"/>
              <w:jc w:val="both"/>
              <w:rPr>
                <w:rFonts w:ascii="Arial" w:hAnsi="Arial" w:cs="Arial"/>
                <w:sz w:val="18"/>
                <w:szCs w:val="18"/>
                <w:lang w:val="en-GB"/>
              </w:rPr>
            </w:pPr>
          </w:p>
          <w:p w:rsidR="00000000" w:rsidRDefault="003B03D0">
            <w:pPr>
              <w:spacing w:before="120"/>
              <w:jc w:val="both"/>
              <w:rPr>
                <w:rFonts w:ascii="Arial" w:hAnsi="Arial" w:cs="Arial"/>
                <w:sz w:val="18"/>
                <w:szCs w:val="18"/>
                <w:lang w:val="en-GB"/>
              </w:rPr>
            </w:pPr>
          </w:p>
          <w:p w:rsidR="00000000" w:rsidRDefault="003B03D0">
            <w:pPr>
              <w:spacing w:before="120"/>
              <w:jc w:val="both"/>
              <w:rPr>
                <w:rFonts w:ascii="Arial" w:hAnsi="Arial" w:cs="Arial"/>
                <w:sz w:val="18"/>
                <w:szCs w:val="18"/>
                <w:lang w:val="en-GB"/>
              </w:rPr>
            </w:pPr>
          </w:p>
          <w:p w:rsidR="00000000" w:rsidRDefault="003B03D0">
            <w:pPr>
              <w:spacing w:before="120"/>
              <w:jc w:val="both"/>
              <w:rPr>
                <w:rFonts w:ascii="Arial" w:hAnsi="Arial" w:cs="Arial"/>
                <w:sz w:val="18"/>
                <w:szCs w:val="18"/>
                <w:lang w:val="en-GB"/>
              </w:rPr>
            </w:pPr>
            <w:r>
              <w:rPr>
                <w:rFonts w:ascii="Arial" w:hAnsi="Arial" w:cs="Arial"/>
                <w:sz w:val="18"/>
                <w:szCs w:val="18"/>
                <w:lang w:val="en-GB"/>
              </w:rPr>
              <w:t>Art. 37, c. 3, d.l. n. 69/2013</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pStyle w:val="Style5"/>
              <w:widowControl/>
              <w:snapToGrid w:val="0"/>
              <w:ind w:left="5" w:hanging="5"/>
              <w:rPr>
                <w:rStyle w:val="FontStyle26"/>
              </w:rPr>
            </w:pPr>
            <w:r>
              <w:rPr>
                <w:rFonts w:ascii="Arial" w:hAnsi="Arial" w:cs="Arial"/>
                <w:sz w:val="18"/>
                <w:szCs w:val="18"/>
              </w:rPr>
              <w:t>Nulla.</w:t>
            </w:r>
            <w:r>
              <w:rPr>
                <w:rStyle w:val="FontStyle26"/>
              </w:rPr>
              <w:t xml:space="preserve"> </w:t>
            </w: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pStyle w:val="Style5"/>
              <w:widowControl/>
              <w:ind w:left="5" w:hanging="5"/>
            </w:pPr>
          </w:p>
          <w:p w:rsidR="00000000" w:rsidRDefault="003B03D0">
            <w:pPr>
              <w:spacing w:before="120"/>
              <w:jc w:val="both"/>
              <w:rPr>
                <w:rFonts w:ascii="Arial" w:hAnsi="Arial" w:cs="Arial"/>
                <w:sz w:val="18"/>
                <w:szCs w:val="18"/>
              </w:rPr>
            </w:pPr>
            <w:r>
              <w:rPr>
                <w:rFonts w:ascii="Arial" w:hAnsi="Arial" w:cs="Arial"/>
                <w:sz w:val="18"/>
                <w:szCs w:val="18"/>
              </w:rPr>
              <w:t>Scadenza con l’indicazione della data di efficacia dei nuovi ob</w:t>
            </w:r>
            <w:r>
              <w:rPr>
                <w:rFonts w:ascii="Arial" w:hAnsi="Arial" w:cs="Arial"/>
                <w:sz w:val="18"/>
                <w:szCs w:val="18"/>
              </w:rPr>
              <w:t>blighi amministrativi a carico di cittadini e imprese introdotti dalle amministrazioni (secondo le modalità determinate con uno o più D.P.C.M. da adottare entro 90 gg. Dall’entrata in vigore del d.l. n. 69/2013)</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r>
              <w:rPr>
                <w:rFonts w:ascii="Arial" w:hAnsi="Arial" w:cs="Arial"/>
                <w:sz w:val="18"/>
                <w:szCs w:val="18"/>
              </w:rPr>
              <w:t>Casi in cui il rilascio delle autorizzazion</w:t>
            </w:r>
            <w:r>
              <w:rPr>
                <w:rFonts w:ascii="Arial" w:hAnsi="Arial" w:cs="Arial"/>
                <w:sz w:val="18"/>
                <w:szCs w:val="18"/>
              </w:rPr>
              <w:t>i di competenza è sostituito da una comunicazione dell’interessato</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r>
              <w:rPr>
                <w:rFonts w:ascii="Arial" w:hAnsi="Arial" w:cs="Arial"/>
                <w:sz w:val="18"/>
                <w:szCs w:val="18"/>
              </w:rPr>
              <w:t>T</w:t>
            </w: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pBdr>
                <w:bottom w:val="single" w:sz="4" w:space="1" w:color="000000"/>
              </w:pBdr>
              <w:snapToGrid w:val="0"/>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r>
              <w:rPr>
                <w:rFonts w:ascii="Arial" w:hAnsi="Arial" w:cs="Arial"/>
                <w:sz w:val="18"/>
                <w:szCs w:val="18"/>
              </w:rPr>
              <w:t>1^ Settore Affari Generali</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p>
          <w:p w:rsidR="00000000" w:rsidRDefault="003B03D0">
            <w:pPr>
              <w:spacing w:before="120"/>
              <w:jc w:val="center"/>
              <w:rPr>
                <w:rFonts w:ascii="Arial" w:hAnsi="Arial" w:cs="Arial"/>
                <w:sz w:val="18"/>
                <w:szCs w:val="18"/>
              </w:rPr>
            </w:pPr>
            <w:r>
              <w:rPr>
                <w:rFonts w:ascii="Arial" w:hAnsi="Arial" w:cs="Arial"/>
                <w:sz w:val="18"/>
                <w:szCs w:val="18"/>
              </w:rPr>
              <w:t>Ciascun dirigente o Comando P.M. quanto di propria competenza</w:t>
            </w:r>
          </w:p>
          <w:p w:rsidR="00000000" w:rsidRDefault="003B03D0">
            <w:pPr>
              <w:spacing w:before="120"/>
              <w:jc w:val="center"/>
              <w:rPr>
                <w:rFonts w:ascii="Arial" w:hAnsi="Arial" w:cs="Arial"/>
                <w:sz w:val="18"/>
                <w:szCs w:val="18"/>
              </w:rPr>
            </w:pPr>
          </w:p>
        </w:tc>
      </w:tr>
      <w:tr w:rsidR="00000000">
        <w:tc>
          <w:tcPr>
            <w:tcW w:w="1996" w:type="dxa"/>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pStyle w:val="Style5"/>
              <w:widowControl/>
              <w:snapToGrid w:val="0"/>
              <w:ind w:left="5" w:hanging="5"/>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p>
        </w:tc>
      </w:tr>
      <w:tr w:rsidR="00000000">
        <w:tc>
          <w:tcPr>
            <w:tcW w:w="1996" w:type="dxa"/>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pStyle w:val="Style5"/>
              <w:widowControl/>
              <w:snapToGrid w:val="0"/>
              <w:ind w:left="5" w:hanging="5"/>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p>
        </w:tc>
      </w:tr>
      <w:tr w:rsidR="00000000">
        <w:trPr>
          <w:cantSplit/>
        </w:trPr>
        <w:tc>
          <w:tcPr>
            <w:tcW w:w="1996" w:type="dxa"/>
            <w:vMerge w:val="restart"/>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lastRenderedPageBreak/>
              <w:t>2. Organizzazione</w:t>
            </w:r>
          </w:p>
        </w:tc>
        <w:tc>
          <w:tcPr>
            <w:tcW w:w="577" w:type="dxa"/>
            <w:vMerge w:val="restart"/>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2.1</w:t>
            </w:r>
          </w:p>
        </w:tc>
        <w:tc>
          <w:tcPr>
            <w:tcW w:w="1454" w:type="dxa"/>
            <w:vMerge w:val="restart"/>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Organi di indir</w:t>
            </w:r>
            <w:r>
              <w:rPr>
                <w:rFonts w:ascii="Arial" w:hAnsi="Arial" w:cs="Arial"/>
                <w:sz w:val="18"/>
                <w:szCs w:val="18"/>
              </w:rPr>
              <w:t>izzo politico-amministrativo</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13 co. lett. a)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e aggiornano le informazioni e i dati concernenti la propria organizzazione, corredati dai documenti anche normativi di riferimento. Sono pubblicati, tra gli alt</w:t>
            </w:r>
            <w:r>
              <w:rPr>
                <w:rFonts w:ascii="Arial" w:hAnsi="Arial" w:cs="Arial"/>
                <w:sz w:val="18"/>
                <w:szCs w:val="18"/>
              </w:rPr>
              <w:t>ri, i dati relativi:</w:t>
            </w:r>
          </w:p>
          <w:p w:rsidR="00000000" w:rsidRDefault="003B03D0">
            <w:pPr>
              <w:spacing w:before="120"/>
              <w:jc w:val="both"/>
              <w:rPr>
                <w:rFonts w:ascii="Arial" w:hAnsi="Arial" w:cs="Arial"/>
                <w:sz w:val="18"/>
                <w:szCs w:val="18"/>
              </w:rPr>
            </w:pPr>
            <w:r>
              <w:rPr>
                <w:rFonts w:ascii="Arial" w:hAnsi="Arial" w:cs="Arial"/>
                <w:sz w:val="18"/>
                <w:szCs w:val="18"/>
              </w:rPr>
              <w:t xml:space="preserve">a)  agli organi di indirizzo politico e di amministrazione e gestione, con l'indicazione delle rispettive competenze.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Organi di indirizzo politico e di amministrazione e gestione, con l'indicazione delle rispettive competenze. </w:t>
            </w:r>
          </w:p>
          <w:p w:rsidR="00000000" w:rsidRDefault="003B03D0">
            <w:pPr>
              <w:spacing w:before="120"/>
              <w:jc w:val="both"/>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Settore - Affari Generali</w:t>
            </w:r>
          </w:p>
        </w:tc>
      </w:tr>
      <w:tr w:rsidR="00000000">
        <w:trPr>
          <w:cantSplit/>
          <w:trHeight w:val="23"/>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vMerge/>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vMerge/>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14) </w:t>
            </w:r>
          </w:p>
          <w:p w:rsidR="00000000" w:rsidRDefault="003B03D0">
            <w:pPr>
              <w:spacing w:before="120"/>
              <w:jc w:val="both"/>
              <w:rPr>
                <w:rFonts w:ascii="Arial" w:hAnsi="Arial" w:cs="Arial"/>
                <w:sz w:val="18"/>
                <w:szCs w:val="18"/>
              </w:rPr>
            </w:pPr>
            <w:r>
              <w:rPr>
                <w:rFonts w:ascii="Arial" w:hAnsi="Arial" w:cs="Arial"/>
                <w:sz w:val="18"/>
                <w:szCs w:val="18"/>
              </w:rPr>
              <w:t>1.  Con riferimento ai titolari di incarichi politici, di carattere elettivo o comunque di esercizio di poteri di indirizzo politico, di livello statale regionale e locale, le pubbliche amministrazioni pubblicano co</w:t>
            </w:r>
            <w:r>
              <w:rPr>
                <w:rFonts w:ascii="Arial" w:hAnsi="Arial" w:cs="Arial"/>
                <w:sz w:val="18"/>
                <w:szCs w:val="18"/>
              </w:rPr>
              <w:t>n riferimento a tutti i propri componenti, i seguenti documenti ed informazioni:</w:t>
            </w:r>
          </w:p>
          <w:p w:rsidR="00000000" w:rsidRDefault="003B03D0">
            <w:pPr>
              <w:spacing w:before="120"/>
              <w:jc w:val="both"/>
              <w:rPr>
                <w:rFonts w:ascii="Arial" w:hAnsi="Arial" w:cs="Arial"/>
                <w:sz w:val="18"/>
                <w:szCs w:val="18"/>
              </w:rPr>
            </w:pPr>
            <w:r>
              <w:rPr>
                <w:rFonts w:ascii="Arial" w:hAnsi="Arial" w:cs="Arial"/>
                <w:sz w:val="18"/>
                <w:szCs w:val="18"/>
              </w:rPr>
              <w:t xml:space="preserve">a)  l'atto di nomina o di proclamazione, con l'indicazione della durata dell'incarico o del mandato elettivo; </w:t>
            </w:r>
          </w:p>
          <w:p w:rsidR="00000000" w:rsidRDefault="003B03D0">
            <w:pPr>
              <w:spacing w:before="120"/>
              <w:jc w:val="both"/>
              <w:rPr>
                <w:rFonts w:ascii="Arial" w:hAnsi="Arial" w:cs="Arial"/>
                <w:sz w:val="18"/>
                <w:szCs w:val="18"/>
              </w:rPr>
            </w:pPr>
            <w:r>
              <w:rPr>
                <w:rFonts w:ascii="Arial" w:hAnsi="Arial" w:cs="Arial"/>
                <w:sz w:val="18"/>
                <w:szCs w:val="18"/>
              </w:rPr>
              <w:t xml:space="preserve">b)  il curriculum; </w:t>
            </w:r>
          </w:p>
          <w:p w:rsidR="00000000" w:rsidRDefault="003B03D0">
            <w:pPr>
              <w:spacing w:before="120"/>
              <w:jc w:val="both"/>
              <w:rPr>
                <w:rFonts w:ascii="Arial" w:hAnsi="Arial" w:cs="Arial"/>
                <w:sz w:val="18"/>
                <w:szCs w:val="18"/>
              </w:rPr>
            </w:pPr>
            <w:r>
              <w:rPr>
                <w:rFonts w:ascii="Arial" w:hAnsi="Arial" w:cs="Arial"/>
                <w:sz w:val="18"/>
                <w:szCs w:val="18"/>
              </w:rPr>
              <w:t xml:space="preserve">c)  i compensi di qualsiasi natura connessi </w:t>
            </w:r>
            <w:r>
              <w:rPr>
                <w:rFonts w:ascii="Arial" w:hAnsi="Arial" w:cs="Arial"/>
                <w:sz w:val="18"/>
                <w:szCs w:val="18"/>
              </w:rPr>
              <w:t xml:space="preserve">all'assunzione della carica; gli importi di viaggi di servizio e missioni pagati con fondi pubblici; </w:t>
            </w:r>
          </w:p>
          <w:p w:rsidR="00000000" w:rsidRDefault="003B03D0">
            <w:pPr>
              <w:spacing w:before="120"/>
              <w:jc w:val="both"/>
              <w:rPr>
                <w:rFonts w:ascii="Arial" w:hAnsi="Arial" w:cs="Arial"/>
                <w:sz w:val="18"/>
                <w:szCs w:val="18"/>
              </w:rPr>
            </w:pPr>
            <w:r>
              <w:rPr>
                <w:rFonts w:ascii="Arial" w:hAnsi="Arial" w:cs="Arial"/>
                <w:sz w:val="18"/>
                <w:szCs w:val="18"/>
              </w:rPr>
              <w:t xml:space="preserve">d)  i dati relativi all'assunzione di altre cariche, presso enti pubblici o privati, ed i relativi compensi a qualsiasi titolo corrisposti; </w:t>
            </w:r>
          </w:p>
          <w:p w:rsidR="00000000" w:rsidRDefault="003B03D0">
            <w:pPr>
              <w:spacing w:before="120"/>
              <w:jc w:val="both"/>
              <w:rPr>
                <w:rFonts w:ascii="Arial" w:hAnsi="Arial" w:cs="Arial"/>
                <w:sz w:val="18"/>
                <w:szCs w:val="18"/>
              </w:rPr>
            </w:pPr>
            <w:r>
              <w:rPr>
                <w:rFonts w:ascii="Arial" w:hAnsi="Arial" w:cs="Arial"/>
                <w:sz w:val="18"/>
                <w:szCs w:val="18"/>
              </w:rPr>
              <w:t>e)  gli altri</w:t>
            </w:r>
            <w:r>
              <w:rPr>
                <w:rFonts w:ascii="Arial" w:hAnsi="Arial" w:cs="Arial"/>
                <w:sz w:val="18"/>
                <w:szCs w:val="18"/>
              </w:rPr>
              <w:t xml:space="preserve"> eventuali incarichi con oneri a carico della finanza pubblica e l'indicazione dei compensi spettanti; </w:t>
            </w:r>
          </w:p>
          <w:p w:rsidR="00000000" w:rsidRDefault="003B03D0">
            <w:pPr>
              <w:spacing w:before="120"/>
              <w:jc w:val="both"/>
              <w:rPr>
                <w:rFonts w:ascii="Arial" w:hAnsi="Arial" w:cs="Arial"/>
                <w:sz w:val="18"/>
                <w:szCs w:val="18"/>
              </w:rPr>
            </w:pPr>
            <w:r>
              <w:rPr>
                <w:rFonts w:ascii="Arial" w:hAnsi="Arial" w:cs="Arial"/>
                <w:sz w:val="18"/>
                <w:szCs w:val="18"/>
              </w:rPr>
              <w:t>f)  le dichiarazioni di cui all'art. 2 della legge 441/1982, nonché le attestazioni e dichiarazioni di cui agli artt. 3 e 4 della medesima legge, come m</w:t>
            </w:r>
            <w:r>
              <w:rPr>
                <w:rFonts w:ascii="Arial" w:hAnsi="Arial" w:cs="Arial"/>
                <w:sz w:val="18"/>
                <w:szCs w:val="18"/>
              </w:rPr>
              <w:t>odificata dal presente decreto, limitatamente al soggetto, al coniuge non separato e ai parenti entro il secondo grado, ove gli stessi vi consentano. Viene in ogni caso data evidenza al mancato consenso. Alle informazioni di cui alla presente lettera conce</w:t>
            </w:r>
            <w:r>
              <w:rPr>
                <w:rFonts w:ascii="Arial" w:hAnsi="Arial" w:cs="Arial"/>
                <w:sz w:val="18"/>
                <w:szCs w:val="18"/>
              </w:rPr>
              <w:t>rnenti soggetti diversi dal titolare dell'organo di indirizzo politico non si applicano le disposizioni di cui all'art. 7.</w:t>
            </w:r>
          </w:p>
          <w:p w:rsidR="00000000" w:rsidRDefault="003B03D0">
            <w:pPr>
              <w:spacing w:before="120"/>
              <w:jc w:val="both"/>
              <w:rPr>
                <w:rFonts w:ascii="Arial" w:hAnsi="Arial" w:cs="Arial"/>
                <w:sz w:val="18"/>
                <w:szCs w:val="18"/>
              </w:rPr>
            </w:pPr>
            <w:r>
              <w:rPr>
                <w:rFonts w:ascii="Arial" w:hAnsi="Arial" w:cs="Arial"/>
                <w:sz w:val="18"/>
                <w:szCs w:val="18"/>
              </w:rPr>
              <w:t>2.  Le pubbliche amministrazioni pubblicano i dati cui al comma 1 entro tre mesi dalla elezione o dalla nomina e per i tre anni succe</w:t>
            </w:r>
            <w:r>
              <w:rPr>
                <w:rFonts w:ascii="Arial" w:hAnsi="Arial" w:cs="Arial"/>
                <w:sz w:val="18"/>
                <w:szCs w:val="18"/>
              </w:rPr>
              <w:t>ssivi dalla cessazione del mandato o dell'incarico dei soggetti, salve le informazioni concernenti la situazione patrimoniale e, ove consentita, la dichiarazione del coniuge non separato e dei parenti entro il secondo grado, che vengono pubblicate fino all</w:t>
            </w:r>
            <w:r>
              <w:rPr>
                <w:rFonts w:ascii="Arial" w:hAnsi="Arial" w:cs="Arial"/>
                <w:sz w:val="18"/>
                <w:szCs w:val="18"/>
              </w:rPr>
              <w:t xml:space="preserve">a cessazione dell'incarico o del mandato. Decorso il termine di pubblicazione ai sensi del presente comma le informazioni e i dati concernenti la situazione patrimoniale non vengono trasferiti nelle sezioni di archivio. </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Atto di nomina o di proclamazione, </w:t>
            </w:r>
            <w:r>
              <w:rPr>
                <w:rFonts w:ascii="Arial" w:hAnsi="Arial" w:cs="Arial"/>
                <w:sz w:val="18"/>
                <w:szCs w:val="18"/>
              </w:rPr>
              <w:t>con l'indicazione della durata dell'incarico o del mandato elettivo.</w:t>
            </w:r>
          </w:p>
          <w:p w:rsidR="00000000" w:rsidRDefault="003B03D0">
            <w:pPr>
              <w:spacing w:before="120"/>
              <w:jc w:val="both"/>
              <w:rPr>
                <w:rFonts w:ascii="Arial" w:hAnsi="Arial" w:cs="Arial"/>
                <w:sz w:val="18"/>
                <w:szCs w:val="18"/>
              </w:rPr>
            </w:pPr>
            <w:r>
              <w:rPr>
                <w:rFonts w:ascii="Arial" w:hAnsi="Arial" w:cs="Arial"/>
                <w:sz w:val="18"/>
                <w:szCs w:val="18"/>
              </w:rPr>
              <w:t xml:space="preserve">Curricula. </w:t>
            </w:r>
          </w:p>
          <w:p w:rsidR="00000000" w:rsidRDefault="003B03D0">
            <w:pPr>
              <w:spacing w:before="120"/>
              <w:jc w:val="both"/>
              <w:rPr>
                <w:rFonts w:ascii="Arial" w:hAnsi="Arial" w:cs="Arial"/>
                <w:sz w:val="18"/>
                <w:szCs w:val="18"/>
              </w:rPr>
            </w:pPr>
            <w:r>
              <w:rPr>
                <w:rFonts w:ascii="Arial" w:hAnsi="Arial" w:cs="Arial"/>
                <w:sz w:val="18"/>
                <w:szCs w:val="18"/>
              </w:rPr>
              <w:t xml:space="preserve">Compensi di qualsiasi natura connessi all'assunzione della carica. </w:t>
            </w:r>
          </w:p>
          <w:p w:rsidR="00000000" w:rsidRDefault="003B03D0">
            <w:pPr>
              <w:spacing w:before="120"/>
              <w:jc w:val="both"/>
              <w:rPr>
                <w:rFonts w:ascii="Arial" w:hAnsi="Arial" w:cs="Arial"/>
                <w:sz w:val="18"/>
                <w:szCs w:val="18"/>
              </w:rPr>
            </w:pPr>
            <w:r>
              <w:rPr>
                <w:rFonts w:ascii="Arial" w:hAnsi="Arial" w:cs="Arial"/>
                <w:sz w:val="18"/>
                <w:szCs w:val="18"/>
              </w:rPr>
              <w:t>Importi di viaggi di servizio e missioni pagati con fondi pubblici.</w:t>
            </w:r>
          </w:p>
          <w:p w:rsidR="00000000" w:rsidRDefault="003B03D0">
            <w:pPr>
              <w:spacing w:before="120"/>
              <w:jc w:val="both"/>
              <w:rPr>
                <w:rFonts w:ascii="Arial" w:hAnsi="Arial" w:cs="Arial"/>
                <w:sz w:val="18"/>
                <w:szCs w:val="18"/>
              </w:rPr>
            </w:pPr>
            <w:r>
              <w:rPr>
                <w:rFonts w:ascii="Arial" w:hAnsi="Arial" w:cs="Arial"/>
                <w:sz w:val="18"/>
                <w:szCs w:val="18"/>
              </w:rPr>
              <w:t>Dati relativi all'assunzione di altre c</w:t>
            </w:r>
            <w:r>
              <w:rPr>
                <w:rFonts w:ascii="Arial" w:hAnsi="Arial" w:cs="Arial"/>
                <w:sz w:val="18"/>
                <w:szCs w:val="18"/>
              </w:rPr>
              <w:t>ariche, presso enti pubblici o privati, e relativi compensi a qualsiasi titolo corrisposti.</w:t>
            </w:r>
          </w:p>
          <w:p w:rsidR="00000000" w:rsidRDefault="003B03D0">
            <w:pPr>
              <w:spacing w:before="120"/>
              <w:jc w:val="both"/>
              <w:rPr>
                <w:rFonts w:ascii="Arial" w:hAnsi="Arial" w:cs="Arial"/>
                <w:sz w:val="18"/>
                <w:szCs w:val="18"/>
              </w:rPr>
            </w:pPr>
            <w:r>
              <w:rPr>
                <w:rFonts w:ascii="Arial" w:hAnsi="Arial" w:cs="Arial"/>
                <w:sz w:val="18"/>
                <w:szCs w:val="18"/>
              </w:rPr>
              <w:t>Altri eventuali incarichi con oneri a carico della finanza pubblica e indicazione dei compensi spettanti.</w:t>
            </w:r>
          </w:p>
          <w:p w:rsidR="00000000" w:rsidRDefault="003B03D0">
            <w:pPr>
              <w:spacing w:before="120"/>
              <w:jc w:val="both"/>
              <w:rPr>
                <w:rFonts w:ascii="Arial" w:hAnsi="Arial" w:cs="Arial"/>
                <w:sz w:val="18"/>
                <w:szCs w:val="18"/>
              </w:rPr>
            </w:pPr>
            <w:r>
              <w:rPr>
                <w:rFonts w:ascii="Arial" w:hAnsi="Arial" w:cs="Arial"/>
                <w:sz w:val="18"/>
                <w:szCs w:val="18"/>
              </w:rPr>
              <w:t>Dichiarazione concernente diritti reali su beni immobili e</w:t>
            </w:r>
            <w:r>
              <w:rPr>
                <w:rFonts w:ascii="Arial" w:hAnsi="Arial" w:cs="Arial"/>
                <w:sz w:val="18"/>
                <w:szCs w:val="18"/>
              </w:rPr>
              <w:t xml:space="preserve"> su beni mobili iscritti in pubblici registri, azioni di società, quote di partecipazione a società, esercizio di funzioni di amministratore o di sindaco di società, con l'apposizione della formula «sul mio onore affermo che la dichiarazione corrisponde al</w:t>
            </w:r>
            <w:r>
              <w:rPr>
                <w:rFonts w:ascii="Arial" w:hAnsi="Arial" w:cs="Arial"/>
                <w:sz w:val="18"/>
                <w:szCs w:val="18"/>
              </w:rPr>
              <w:t xml:space="preserve"> vero» [Per il soggetto, il coniuge non separato e i parenti entro il secondo grado, ove gli stessi vi consentano (NB: dando eventualmente evidenza del mancato consenso)].</w:t>
            </w:r>
          </w:p>
          <w:p w:rsidR="00000000" w:rsidRDefault="003B03D0">
            <w:pPr>
              <w:spacing w:before="120"/>
              <w:jc w:val="both"/>
              <w:rPr>
                <w:rFonts w:ascii="Arial" w:hAnsi="Arial" w:cs="Arial"/>
                <w:sz w:val="18"/>
                <w:szCs w:val="18"/>
              </w:rPr>
            </w:pPr>
            <w:r>
              <w:rPr>
                <w:rFonts w:ascii="Arial" w:hAnsi="Arial" w:cs="Arial"/>
                <w:sz w:val="18"/>
                <w:szCs w:val="18"/>
              </w:rPr>
              <w:t>Copia dell'ultima dichiarazione dei redditi soggetti all'imposta sui redditi delle p</w:t>
            </w:r>
            <w:r>
              <w:rPr>
                <w:rFonts w:ascii="Arial" w:hAnsi="Arial" w:cs="Arial"/>
                <w:sz w:val="18"/>
                <w:szCs w:val="18"/>
              </w:rPr>
              <w:t>ersone fisiche [Per il soggetto, il coniuge non separato e i parenti entro il secondo grado, ove gli stessi vi consentano (NB: dando eventualmente evidenza del mancato consenso)] (NB: è necessario limitare, con appositi accorgimenti a cura dell'interessato</w:t>
            </w:r>
            <w:r>
              <w:rPr>
                <w:rFonts w:ascii="Arial" w:hAnsi="Arial" w:cs="Arial"/>
                <w:sz w:val="18"/>
                <w:szCs w:val="18"/>
              </w:rPr>
              <w:t xml:space="preserve"> o della amministrazione, la pubblicazione dei dati sensibili).</w:t>
            </w:r>
          </w:p>
          <w:p w:rsidR="00000000" w:rsidRDefault="003B03D0">
            <w:pPr>
              <w:spacing w:before="120"/>
              <w:jc w:val="both"/>
              <w:rPr>
                <w:rFonts w:ascii="Arial" w:hAnsi="Arial" w:cs="Arial"/>
                <w:sz w:val="18"/>
                <w:szCs w:val="18"/>
              </w:rPr>
            </w:pPr>
            <w:r>
              <w:rPr>
                <w:rFonts w:ascii="Arial" w:hAnsi="Arial" w:cs="Arial"/>
                <w:sz w:val="18"/>
                <w:szCs w:val="18"/>
              </w:rPr>
              <w:t>Dichiarazione concernente le spese sostenute e le obbligazioni assunte per la propaganda elettorale ovvero attestazione di essersi avvalsi esclusivamente di materiali e di mezzi propagandistic</w:t>
            </w:r>
            <w:r>
              <w:rPr>
                <w:rFonts w:ascii="Arial" w:hAnsi="Arial" w:cs="Arial"/>
                <w:sz w:val="18"/>
                <w:szCs w:val="18"/>
              </w:rPr>
              <w:t>i predisposti e messi a disposizione dal partito o dalla formazione politica della cui lista il soggetto ha fatto parte, con l'apposizione della formula «sul mio onore affermo che la dichiarazione corrisponde al vero» (con allegate copie delle dichiarazion</w:t>
            </w:r>
            <w:r>
              <w:rPr>
                <w:rFonts w:ascii="Arial" w:hAnsi="Arial" w:cs="Arial"/>
                <w:sz w:val="18"/>
                <w:szCs w:val="18"/>
              </w:rPr>
              <w:t>i relative a finanziamenti e contributi pe</w:t>
            </w:r>
            <w:r>
              <w:rPr>
                <w:rFonts w:ascii="Arial" w:hAnsi="Arial" w:cs="Arial"/>
                <w:sz w:val="18"/>
                <w:szCs w:val="18"/>
              </w:rPr>
              <w:t>r un importo che nell'anno superi 5.000 €) [Per il soggetto, il coniuge non separato e i parenti entro il secondo grado, ove gli stessi vi consentano (NB: dando eventualmente evidenza del mancato consenso)].</w:t>
            </w:r>
          </w:p>
          <w:p w:rsidR="00000000" w:rsidRDefault="003B03D0">
            <w:pPr>
              <w:spacing w:before="120"/>
              <w:jc w:val="both"/>
              <w:rPr>
                <w:rFonts w:ascii="Arial" w:hAnsi="Arial" w:cs="Arial"/>
                <w:sz w:val="18"/>
                <w:szCs w:val="18"/>
              </w:rPr>
            </w:pPr>
            <w:r>
              <w:rPr>
                <w:rFonts w:ascii="Arial" w:hAnsi="Arial" w:cs="Arial"/>
                <w:sz w:val="18"/>
                <w:szCs w:val="18"/>
              </w:rPr>
              <w:t>Attestazione concernente le variazioni della sit</w:t>
            </w:r>
            <w:r>
              <w:rPr>
                <w:rFonts w:ascii="Arial" w:hAnsi="Arial" w:cs="Arial"/>
                <w:sz w:val="18"/>
                <w:szCs w:val="18"/>
              </w:rPr>
              <w:t>uazione patrimoniale intervenute nell'anno precedente e copia della dichiarazione dei redditi [Per il soggetto, il coniuge non separato e i parenti entro il secondo grado, ove gli stessi vi consentano (NB: dando eventualmente evidenza del mancato consenso)</w:t>
            </w:r>
            <w:r>
              <w:rPr>
                <w:rFonts w:ascii="Arial" w:hAnsi="Arial" w:cs="Arial"/>
                <w:sz w:val="18"/>
                <w:szCs w:val="18"/>
              </w:rPr>
              <w:t>].</w:t>
            </w:r>
          </w:p>
          <w:p w:rsidR="00000000" w:rsidRDefault="003B03D0">
            <w:pPr>
              <w:spacing w:before="120"/>
              <w:jc w:val="both"/>
              <w:rPr>
                <w:rFonts w:ascii="Arial" w:hAnsi="Arial" w:cs="Arial"/>
                <w:sz w:val="18"/>
                <w:szCs w:val="18"/>
              </w:rPr>
            </w:pPr>
            <w:r>
              <w:rPr>
                <w:rFonts w:ascii="Arial" w:hAnsi="Arial" w:cs="Arial"/>
                <w:sz w:val="18"/>
                <w:szCs w:val="18"/>
              </w:rPr>
              <w:t>Dichiarazione concernente le variazioni della situazione patrimoniale intervenute dopo l'ultima attestazione (con copia della dichiarazione annuale relativa ai redditi delle persone fisiche) [Per il soggetto, il coniuge non separato e i parenti entro il</w:t>
            </w:r>
            <w:r>
              <w:rPr>
                <w:rFonts w:ascii="Arial" w:hAnsi="Arial" w:cs="Arial"/>
                <w:sz w:val="18"/>
                <w:szCs w:val="18"/>
              </w:rPr>
              <w:t xml:space="preserve"> secondo grado, ove gli stessi vi consentano (NB: dando eventualmente evidenza del mancato consenso)].</w:t>
            </w:r>
          </w:p>
          <w:p w:rsidR="00000000" w:rsidRDefault="003B03D0">
            <w:pPr>
              <w:spacing w:before="120"/>
              <w:jc w:val="both"/>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2.2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Sanzioni per mancata comunicazione dei dati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 xml:space="preserve">(Art. 47) </w:t>
            </w:r>
          </w:p>
          <w:p w:rsidR="00000000" w:rsidRDefault="003B03D0">
            <w:pPr>
              <w:pStyle w:val="provvr0"/>
              <w:rPr>
                <w:rFonts w:ascii="Arial" w:hAnsi="Arial" w:cs="Arial"/>
                <w:sz w:val="18"/>
                <w:szCs w:val="18"/>
              </w:rPr>
            </w:pPr>
            <w:r>
              <w:rPr>
                <w:rFonts w:ascii="Arial" w:hAnsi="Arial" w:cs="Arial"/>
                <w:sz w:val="18"/>
                <w:szCs w:val="18"/>
              </w:rPr>
              <w:t>1.  La mancata o incompleta comunicazione delle informazioni</w:t>
            </w:r>
            <w:r>
              <w:rPr>
                <w:rFonts w:ascii="Arial" w:hAnsi="Arial" w:cs="Arial"/>
                <w:sz w:val="18"/>
                <w:szCs w:val="18"/>
              </w:rPr>
              <w:t xml:space="preserve"> e dei dati di cui all'art. 14, concernenti la situazione patrimoniale complessiva del titolare dell'incarico al momento dell'assunzione in carica, la titolarità di imprese, le partecipazioni azionarie proprie, del coniuge e dei parenti entro il secondo gr</w:t>
            </w:r>
            <w:r>
              <w:rPr>
                <w:rFonts w:ascii="Arial" w:hAnsi="Arial" w:cs="Arial"/>
                <w:sz w:val="18"/>
                <w:szCs w:val="18"/>
              </w:rPr>
              <w:t>ado, nonché tutti i compensi cui da diritto l'assunzione della carica, dà luogo a una sanzione amministrativa pecuniaria da 500 a 10.000 euro a carico del responsabile della mancata comunicazione e il relativo provvedimento è pubblicato sul sito internet d</w:t>
            </w:r>
            <w:r>
              <w:rPr>
                <w:rFonts w:ascii="Arial" w:hAnsi="Arial" w:cs="Arial"/>
                <w:sz w:val="18"/>
                <w:szCs w:val="18"/>
              </w:rPr>
              <w:t>ell'amministrazione o organismo interessato.</w:t>
            </w:r>
          </w:p>
          <w:p w:rsidR="00000000" w:rsidRDefault="003B03D0">
            <w:pPr>
              <w:spacing w:before="120"/>
              <w:jc w:val="both"/>
              <w:rPr>
                <w:rFonts w:ascii="Arial" w:hAnsi="Arial" w:cs="Arial"/>
                <w:sz w:val="18"/>
                <w:szCs w:val="18"/>
              </w:rPr>
            </w:pPr>
            <w:r>
              <w:rPr>
                <w:rFonts w:ascii="Arial" w:hAnsi="Arial" w:cs="Arial"/>
                <w:sz w:val="18"/>
                <w:szCs w:val="18"/>
              </w:rPr>
              <w:t>2.  La violazione degli obblighi di pubblicazione di cui all'art. 22, comma 2, dà luogo ad una sanzione amministrativa pecuniaria da 500 a 10.000 euro a carico del responsabile della violazione. La stessa sanzio</w:t>
            </w:r>
            <w:r>
              <w:rPr>
                <w:rFonts w:ascii="Arial" w:hAnsi="Arial" w:cs="Arial"/>
                <w:sz w:val="18"/>
                <w:szCs w:val="18"/>
              </w:rPr>
              <w:t>ne si applica agli amministratori societari che non comunicano ai soci pubblici il proprio incarico ed il relativo compenso entro trenta giorni dal conferimento ovvero, per le indennità di risultato, entro trenta giorni dal percepimento.</w:t>
            </w:r>
          </w:p>
          <w:p w:rsidR="00000000" w:rsidRDefault="003B03D0">
            <w:pPr>
              <w:spacing w:before="120"/>
              <w:jc w:val="both"/>
              <w:rPr>
                <w:rFonts w:ascii="Arial" w:hAnsi="Arial" w:cs="Arial"/>
                <w:sz w:val="18"/>
                <w:szCs w:val="18"/>
              </w:rPr>
            </w:pPr>
            <w:r>
              <w:rPr>
                <w:rFonts w:ascii="Arial" w:hAnsi="Arial" w:cs="Arial"/>
                <w:sz w:val="18"/>
                <w:szCs w:val="18"/>
              </w:rPr>
              <w:t>3.  Le sanzioni di</w:t>
            </w:r>
            <w:r>
              <w:rPr>
                <w:rFonts w:ascii="Arial" w:hAnsi="Arial" w:cs="Arial"/>
                <w:sz w:val="18"/>
                <w:szCs w:val="18"/>
              </w:rPr>
              <w:t xml:space="preserve"> cui ai commi 1 e 2 sono irrogate dall'autorità amministrativa competente in base a quanto previsto dalla legge 689/1981.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Provvedimenti di irrogazione delle sanzioni amministrative pecuniarie a carico del responsabile della mancata comunicazione per la ma</w:t>
            </w:r>
            <w:r>
              <w:rPr>
                <w:rFonts w:ascii="Arial" w:hAnsi="Arial" w:cs="Arial"/>
                <w:sz w:val="18"/>
                <w:szCs w:val="18"/>
              </w:rPr>
              <w:t>ncata o incompleta comunicazione dei dati concernenti la situazione patrimoniale complessiva del titolare dell'incarico (di organo di indirizzo politico) al momento dell'assunzione della carica, la titolarità di imprese, le partecipazioni azionarie proprie</w:t>
            </w:r>
            <w:r>
              <w:rPr>
                <w:rFonts w:ascii="Arial" w:hAnsi="Arial" w:cs="Arial"/>
                <w:sz w:val="18"/>
                <w:szCs w:val="18"/>
              </w:rPr>
              <w:t>, del coniuge e dei parenti entro il secondo grado di parentela, nonché tutti i compensi cui dà diritto l'assunzione della carica.</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2.3</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Rendiconti gruppi consiliari regionali/provinciali</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28 co. 1) </w:t>
            </w:r>
          </w:p>
          <w:p w:rsidR="00000000" w:rsidRDefault="003B03D0">
            <w:pPr>
              <w:spacing w:before="120"/>
              <w:jc w:val="both"/>
              <w:rPr>
                <w:rFonts w:ascii="Arial" w:hAnsi="Arial" w:cs="Arial"/>
                <w:sz w:val="18"/>
                <w:szCs w:val="18"/>
              </w:rPr>
            </w:pPr>
            <w:r>
              <w:rPr>
                <w:rFonts w:ascii="Arial" w:hAnsi="Arial" w:cs="Arial"/>
                <w:sz w:val="18"/>
                <w:szCs w:val="18"/>
              </w:rPr>
              <w:t>1.  Le regioni, le p</w:t>
            </w:r>
            <w:r>
              <w:rPr>
                <w:rFonts w:ascii="Arial" w:hAnsi="Arial" w:cs="Arial"/>
                <w:sz w:val="18"/>
                <w:szCs w:val="18"/>
              </w:rPr>
              <w:t>rovince autonome di Trento e Bolzano e le province pubblicano i rendiconti di cui all'art. 1 co. 10 del DL 174/2012, convertito, con modificazioni, dalla legge 213/2012, dei gruppi consiliari regionali e provinciali, con evidenza delle risorse trasferite o</w:t>
            </w:r>
            <w:r>
              <w:rPr>
                <w:rFonts w:ascii="Arial" w:hAnsi="Arial" w:cs="Arial"/>
                <w:sz w:val="18"/>
                <w:szCs w:val="18"/>
              </w:rPr>
              <w:t xml:space="preserve"> assegnate a ciascun gruppo, con indicazione del titolo di trasferimento e dell'impiego delle risorse utilizzate. Sono altresì pubblicati gli atti e le relazioni degli organi di controllo.</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Rendiconti di esercizio annuale dei gruppi consiliari regionali e p</w:t>
            </w:r>
            <w:r>
              <w:rPr>
                <w:rFonts w:ascii="Arial" w:hAnsi="Arial" w:cs="Arial"/>
                <w:sz w:val="18"/>
                <w:szCs w:val="18"/>
              </w:rPr>
              <w:t>rovinciali, con evidenza delle risorse trasferite o assegnate a ciascun gruppo, con indicazione del titolo di trasferimento e dell'impiego delle risorse utilizzate.</w:t>
            </w:r>
          </w:p>
          <w:p w:rsidR="00000000" w:rsidRDefault="003B03D0">
            <w:pPr>
              <w:spacing w:before="120"/>
              <w:jc w:val="both"/>
              <w:rPr>
                <w:rStyle w:val="FontStyle26"/>
              </w:rPr>
            </w:pPr>
            <w:r>
              <w:rPr>
                <w:rFonts w:ascii="Arial" w:hAnsi="Arial" w:cs="Arial"/>
                <w:sz w:val="18"/>
                <w:szCs w:val="18"/>
              </w:rPr>
              <w:t>Atti e relazioni degli organi di controllo.</w:t>
            </w: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Nulla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2.4</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 xml:space="preserve">Articolazione </w:t>
            </w:r>
            <w:r>
              <w:rPr>
                <w:rFonts w:ascii="Arial" w:hAnsi="Arial" w:cs="Arial"/>
                <w:sz w:val="18"/>
                <w:szCs w:val="18"/>
              </w:rPr>
              <w:t>degli uffici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lang w:val="en-US"/>
              </w:rPr>
            </w:pPr>
            <w:r>
              <w:rPr>
                <w:rFonts w:ascii="Arial" w:hAnsi="Arial" w:cs="Arial"/>
                <w:sz w:val="18"/>
                <w:szCs w:val="18"/>
                <w:lang w:val="en-US"/>
              </w:rPr>
              <w:t xml:space="preserve">(Art. 13 co. 1 lett. b, c) </w:t>
            </w:r>
          </w:p>
          <w:p w:rsidR="00000000" w:rsidRDefault="003B03D0">
            <w:pPr>
              <w:pStyle w:val="provvr0"/>
              <w:rPr>
                <w:rFonts w:ascii="Arial" w:hAnsi="Arial" w:cs="Arial"/>
                <w:sz w:val="18"/>
                <w:szCs w:val="18"/>
              </w:rPr>
            </w:pPr>
            <w:r>
              <w:rPr>
                <w:rFonts w:ascii="Arial" w:hAnsi="Arial" w:cs="Arial"/>
                <w:sz w:val="18"/>
                <w:szCs w:val="18"/>
              </w:rPr>
              <w:t>1.Le pubbliche amministrazioni pubblicano e aggiornano le informazioni e i dati concernenti la propria organizzazione, corredati dai documenti anche normativi di riferimento. Sono pubblicati, tra gli altri, i dati r</w:t>
            </w:r>
            <w:r>
              <w:rPr>
                <w:rFonts w:ascii="Arial" w:hAnsi="Arial" w:cs="Arial"/>
                <w:sz w:val="18"/>
                <w:szCs w:val="18"/>
              </w:rPr>
              <w:t>elativi:</w:t>
            </w:r>
          </w:p>
          <w:p w:rsidR="00000000" w:rsidRDefault="003B03D0">
            <w:pPr>
              <w:spacing w:before="120"/>
              <w:jc w:val="both"/>
              <w:rPr>
                <w:rFonts w:ascii="Arial" w:hAnsi="Arial" w:cs="Arial"/>
                <w:sz w:val="18"/>
                <w:szCs w:val="18"/>
              </w:rPr>
            </w:pPr>
            <w:r>
              <w:rPr>
                <w:rFonts w:ascii="Arial" w:hAnsi="Arial" w:cs="Arial"/>
                <w:sz w:val="18"/>
                <w:szCs w:val="18"/>
              </w:rPr>
              <w:t xml:space="preserve">b)  all'articolazione degli uffici, le competenze e le risorse a disposizione di ciascun ufficio, anche di livello dirigenziale non generale, i nomi dei dirigenti responsabili dei singoli uffici; </w:t>
            </w:r>
          </w:p>
          <w:p w:rsidR="00000000" w:rsidRDefault="003B03D0">
            <w:pPr>
              <w:spacing w:before="120"/>
              <w:jc w:val="both"/>
              <w:rPr>
                <w:rFonts w:ascii="Arial" w:hAnsi="Arial" w:cs="Arial"/>
                <w:sz w:val="18"/>
                <w:szCs w:val="18"/>
              </w:rPr>
            </w:pPr>
            <w:r>
              <w:rPr>
                <w:rFonts w:ascii="Arial" w:hAnsi="Arial" w:cs="Arial"/>
                <w:sz w:val="18"/>
                <w:szCs w:val="18"/>
              </w:rPr>
              <w:t>c)  all'illustrazione in forma semplificata, ai fi</w:t>
            </w:r>
            <w:r>
              <w:rPr>
                <w:rFonts w:ascii="Arial" w:hAnsi="Arial" w:cs="Arial"/>
                <w:sz w:val="18"/>
                <w:szCs w:val="18"/>
              </w:rPr>
              <w:t xml:space="preserve">ni della piena accessibilità e comprensibilità dei dati, dell'organizzazione dell'amministrazione, mediante l'organigramma o analoghe rappresentazioni grafiche.  </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 xml:space="preserve">Articolazione degli uffici. </w:t>
            </w:r>
          </w:p>
          <w:p w:rsidR="00000000" w:rsidRDefault="003B03D0">
            <w:pPr>
              <w:pStyle w:val="provvr0"/>
              <w:rPr>
                <w:rFonts w:ascii="Arial" w:hAnsi="Arial" w:cs="Arial"/>
                <w:sz w:val="18"/>
                <w:szCs w:val="18"/>
              </w:rPr>
            </w:pPr>
            <w:r>
              <w:rPr>
                <w:rFonts w:ascii="Arial" w:hAnsi="Arial" w:cs="Arial"/>
                <w:sz w:val="18"/>
                <w:szCs w:val="18"/>
              </w:rPr>
              <w:t>Illustrazione in forma semplificata, ai fini della piena access</w:t>
            </w:r>
            <w:r>
              <w:rPr>
                <w:rFonts w:ascii="Arial" w:hAnsi="Arial" w:cs="Arial"/>
                <w:sz w:val="18"/>
                <w:szCs w:val="18"/>
              </w:rPr>
              <w:t>ibilità e comprensibilità dei dati, dell'organizzazione dell'amministrazione, mediante l'organigramma o analoghe rappresentazioni grafiche.</w:t>
            </w:r>
          </w:p>
          <w:p w:rsidR="00000000" w:rsidRDefault="003B03D0">
            <w:pPr>
              <w:pStyle w:val="provvr0"/>
              <w:rPr>
                <w:rFonts w:ascii="Arial" w:hAnsi="Arial" w:cs="Arial"/>
                <w:sz w:val="18"/>
                <w:szCs w:val="18"/>
              </w:rPr>
            </w:pPr>
            <w:r>
              <w:rPr>
                <w:rFonts w:ascii="Arial" w:hAnsi="Arial" w:cs="Arial"/>
                <w:sz w:val="18"/>
                <w:szCs w:val="18"/>
              </w:rPr>
              <w:t xml:space="preserve">Competenze e risorse a disposizione di ciascun ufficio, anche di livello dirigenziale non generale. </w:t>
            </w:r>
          </w:p>
          <w:p w:rsidR="00000000" w:rsidRDefault="003B03D0">
            <w:pPr>
              <w:pStyle w:val="provvr0"/>
              <w:rPr>
                <w:rFonts w:ascii="Arial" w:hAnsi="Arial" w:cs="Arial"/>
                <w:sz w:val="18"/>
                <w:szCs w:val="18"/>
              </w:rPr>
            </w:pPr>
            <w:r>
              <w:rPr>
                <w:rFonts w:ascii="Arial" w:hAnsi="Arial" w:cs="Arial"/>
                <w:sz w:val="18"/>
                <w:szCs w:val="18"/>
              </w:rPr>
              <w:t>Nomi dei dirige</w:t>
            </w:r>
            <w:r>
              <w:rPr>
                <w:rFonts w:ascii="Arial" w:hAnsi="Arial" w:cs="Arial"/>
                <w:sz w:val="18"/>
                <w:szCs w:val="18"/>
              </w:rPr>
              <w:t>nti responsabili dei singoli uffici.</w:t>
            </w:r>
          </w:p>
          <w:p w:rsidR="00000000" w:rsidRDefault="003B03D0">
            <w:pPr>
              <w:pStyle w:val="provvr0"/>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2.5</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Telefono e posta elettronica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13 co. 1 lett. d)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e aggiornano le informazioni e i dati concernenti la propria organizzazione, correda</w:t>
            </w:r>
            <w:r>
              <w:rPr>
                <w:rFonts w:ascii="Arial" w:hAnsi="Arial" w:cs="Arial"/>
                <w:sz w:val="18"/>
                <w:szCs w:val="18"/>
              </w:rPr>
              <w:t>ti dai documenti anche normativi di riferimento. Sono pubblicati, tra gli altri, i dati relativi:</w:t>
            </w:r>
          </w:p>
          <w:p w:rsidR="00000000" w:rsidRDefault="003B03D0">
            <w:pPr>
              <w:spacing w:before="120"/>
              <w:jc w:val="both"/>
              <w:rPr>
                <w:rFonts w:ascii="Arial" w:hAnsi="Arial" w:cs="Arial"/>
                <w:sz w:val="18"/>
                <w:szCs w:val="18"/>
              </w:rPr>
            </w:pPr>
            <w:r>
              <w:rPr>
                <w:rFonts w:ascii="Arial" w:hAnsi="Arial" w:cs="Arial"/>
                <w:sz w:val="18"/>
                <w:szCs w:val="18"/>
              </w:rPr>
              <w:t>d)  all'elenco dei numeri di telefono nonché delle caselle di posta elettronica istituzionali e delle caselle di posta elettronica certificata dedicate, cui i</w:t>
            </w:r>
            <w:r>
              <w:rPr>
                <w:rFonts w:ascii="Arial" w:hAnsi="Arial" w:cs="Arial"/>
                <w:sz w:val="18"/>
                <w:szCs w:val="18"/>
              </w:rPr>
              <w:t>l cittadino possa rivolgersi per qualsiasi richiesta inerente i compiti istituzionali.</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Elenco completo dei numeri di telefono e delle caselle di posta elettronica istituzionali e delle caselle di posta elettronica certificata dedicate, cui il cittadino po</w:t>
            </w:r>
            <w:r>
              <w:rPr>
                <w:rFonts w:ascii="Arial" w:hAnsi="Arial" w:cs="Arial"/>
                <w:sz w:val="18"/>
                <w:szCs w:val="18"/>
              </w:rPr>
              <w:t>ssa rivolgersi per qualsiasi richiesta inerente i compiti istituzionali.</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Servizio CED</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3. Consulenti e collaboratori</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3.1</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15 co. 1 e 2) </w:t>
            </w:r>
          </w:p>
          <w:p w:rsidR="00000000" w:rsidRDefault="003B03D0">
            <w:pPr>
              <w:spacing w:before="120"/>
              <w:jc w:val="both"/>
              <w:rPr>
                <w:rFonts w:ascii="Arial" w:hAnsi="Arial" w:cs="Arial"/>
                <w:sz w:val="18"/>
                <w:szCs w:val="18"/>
              </w:rPr>
            </w:pPr>
            <w:r>
              <w:rPr>
                <w:rFonts w:ascii="Arial" w:hAnsi="Arial" w:cs="Arial"/>
                <w:sz w:val="18"/>
                <w:szCs w:val="18"/>
              </w:rPr>
              <w:t>1. Fermi restando gli obblighi di comunicazione di cui all'art. 17 co. 22 della legge 127/1997, le pubbliche am</w:t>
            </w:r>
            <w:r>
              <w:rPr>
                <w:rFonts w:ascii="Arial" w:hAnsi="Arial" w:cs="Arial"/>
                <w:sz w:val="18"/>
                <w:szCs w:val="18"/>
              </w:rPr>
              <w:t>ministrazioni pubblicano e aggiornano le seguenti informazioni relative ai titolari di incarichi amministrativi di vertice e di incarichi dirigenziali, a qualsiasi titolo conferiti, nonché di collaborazione o consulenza:</w:t>
            </w:r>
          </w:p>
          <w:p w:rsidR="00000000" w:rsidRDefault="003B03D0">
            <w:pPr>
              <w:spacing w:before="120"/>
              <w:jc w:val="both"/>
              <w:rPr>
                <w:rFonts w:ascii="Arial" w:hAnsi="Arial" w:cs="Arial"/>
                <w:sz w:val="18"/>
                <w:szCs w:val="18"/>
              </w:rPr>
            </w:pPr>
            <w:r>
              <w:rPr>
                <w:rFonts w:ascii="Arial" w:hAnsi="Arial" w:cs="Arial"/>
                <w:sz w:val="18"/>
                <w:szCs w:val="18"/>
              </w:rPr>
              <w:t>a)  gli estremi dell'atto di confer</w:t>
            </w:r>
            <w:r>
              <w:rPr>
                <w:rFonts w:ascii="Arial" w:hAnsi="Arial" w:cs="Arial"/>
                <w:sz w:val="18"/>
                <w:szCs w:val="18"/>
              </w:rPr>
              <w:t xml:space="preserve">imento </w:t>
            </w:r>
            <w:r>
              <w:rPr>
                <w:rFonts w:ascii="Arial" w:hAnsi="Arial" w:cs="Arial"/>
                <w:sz w:val="18"/>
                <w:szCs w:val="18"/>
              </w:rPr>
              <w:lastRenderedPageBreak/>
              <w:t xml:space="preserve">dell'incarico; </w:t>
            </w:r>
          </w:p>
          <w:p w:rsidR="00000000" w:rsidRDefault="003B03D0">
            <w:pPr>
              <w:spacing w:before="120"/>
              <w:jc w:val="both"/>
              <w:rPr>
                <w:rFonts w:ascii="Arial" w:hAnsi="Arial" w:cs="Arial"/>
                <w:sz w:val="18"/>
                <w:szCs w:val="18"/>
              </w:rPr>
            </w:pPr>
            <w:r>
              <w:rPr>
                <w:rFonts w:ascii="Arial" w:hAnsi="Arial" w:cs="Arial"/>
                <w:sz w:val="18"/>
                <w:szCs w:val="18"/>
              </w:rPr>
              <w:t xml:space="preserve">b)  il curriculum vitae; </w:t>
            </w:r>
          </w:p>
          <w:p w:rsidR="00000000" w:rsidRDefault="003B03D0">
            <w:pPr>
              <w:spacing w:before="120"/>
              <w:jc w:val="both"/>
              <w:rPr>
                <w:rFonts w:ascii="Arial" w:hAnsi="Arial" w:cs="Arial"/>
                <w:sz w:val="18"/>
                <w:szCs w:val="18"/>
              </w:rPr>
            </w:pPr>
            <w:r>
              <w:rPr>
                <w:rFonts w:ascii="Arial" w:hAnsi="Arial" w:cs="Arial"/>
                <w:sz w:val="18"/>
                <w:szCs w:val="18"/>
              </w:rPr>
              <w:t xml:space="preserve">c)  i dati relativi allo svolgimento di incarichi o la titolarità di cariche in enti di diritto privato regolati o finanziati dalla pubblica amministrazione o lo svolgimento di attività professionali; </w:t>
            </w:r>
          </w:p>
          <w:p w:rsidR="00000000" w:rsidRDefault="003B03D0">
            <w:pPr>
              <w:spacing w:before="120"/>
              <w:jc w:val="both"/>
              <w:rPr>
                <w:rFonts w:ascii="Arial" w:hAnsi="Arial" w:cs="Arial"/>
                <w:sz w:val="18"/>
                <w:szCs w:val="18"/>
              </w:rPr>
            </w:pPr>
            <w:r>
              <w:rPr>
                <w:rFonts w:ascii="Arial" w:hAnsi="Arial" w:cs="Arial"/>
                <w:sz w:val="18"/>
                <w:szCs w:val="18"/>
              </w:rPr>
              <w:t>d)  i</w:t>
            </w:r>
            <w:r>
              <w:rPr>
                <w:rFonts w:ascii="Arial" w:hAnsi="Arial" w:cs="Arial"/>
                <w:sz w:val="18"/>
                <w:szCs w:val="18"/>
              </w:rPr>
              <w:t xml:space="preserve"> compensi, comunque denominati, relativi al rapporto di lavoro, di consulenza o di collaborazione, con specifica evidenza delle eventuali componenti variabili o legate alla valutazione del risultato.</w:t>
            </w:r>
          </w:p>
          <w:p w:rsidR="00000000" w:rsidRDefault="003B03D0">
            <w:pPr>
              <w:spacing w:before="120"/>
              <w:jc w:val="both"/>
              <w:rPr>
                <w:rFonts w:ascii="Arial" w:hAnsi="Arial" w:cs="Arial"/>
                <w:sz w:val="18"/>
                <w:szCs w:val="18"/>
              </w:rPr>
            </w:pPr>
            <w:r>
              <w:rPr>
                <w:rFonts w:ascii="Arial" w:hAnsi="Arial" w:cs="Arial"/>
                <w:sz w:val="18"/>
                <w:szCs w:val="18"/>
              </w:rPr>
              <w:t>2.  La pubblicazione degli estremi degli atti di conferi</w:t>
            </w:r>
            <w:r>
              <w:rPr>
                <w:rFonts w:ascii="Arial" w:hAnsi="Arial" w:cs="Arial"/>
                <w:sz w:val="18"/>
                <w:szCs w:val="18"/>
              </w:rPr>
              <w:t>mento di incarichi dirigenziali a soggetti estranei alla pubblica amministrazione, di collaborazione o di consulenza a soggetti esterni a qualsiasi titolo per i quali è previsto un compenso, completi di indicazione dei soggetti percettori, della ragione de</w:t>
            </w:r>
            <w:r>
              <w:rPr>
                <w:rFonts w:ascii="Arial" w:hAnsi="Arial" w:cs="Arial"/>
                <w:sz w:val="18"/>
                <w:szCs w:val="18"/>
              </w:rPr>
              <w:t>ll'incarico e dell'ammontare erogato, nonché la comunicazione alla Presidenza del Consiglio dei Ministri - Dipartimento della funzione pubblica dei relativi dati ai sensi dell'art. 53 co. 14 secondo periodo del decreto legislativo 165/2001 e successive mod</w:t>
            </w:r>
            <w:r>
              <w:rPr>
                <w:rFonts w:ascii="Arial" w:hAnsi="Arial" w:cs="Arial"/>
                <w:sz w:val="18"/>
                <w:szCs w:val="18"/>
              </w:rPr>
              <w:t>ificazioni, sono condizioni per l'acquisizione dell'efficacia dell'atto e per la liquidazione dei relativi compensi. Le amministrazioni pubblicano e mantengono aggiornati sui rispettivi siti istituzionali gli elenchi dei propri consulenti indicando l'ogget</w:t>
            </w:r>
            <w:r>
              <w:rPr>
                <w:rFonts w:ascii="Arial" w:hAnsi="Arial" w:cs="Arial"/>
                <w:sz w:val="18"/>
                <w:szCs w:val="18"/>
              </w:rPr>
              <w:t>to, la durata e il compenso dell'incarico. Il Dipartimento della funzione pubblica consente la consultazione, anche per nominativo, dei dati di cui al presente comma.</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lastRenderedPageBreak/>
              <w:t>Estremi degli atti di conferimento di incarichi di collaborazione o di consulenza a sogge</w:t>
            </w:r>
            <w:r>
              <w:rPr>
                <w:rFonts w:ascii="Arial" w:hAnsi="Arial" w:cs="Arial"/>
                <w:sz w:val="18"/>
                <w:szCs w:val="18"/>
              </w:rPr>
              <w:t>tti esterni a qualsiasi titolo (compresi quelli affidati con contratto di collaborazione coordinata e continuativa) per i quali è previsto un compenso con indicazione dei soggetti percettori, della ragione dell'incarico e dell'ammontare erogato.</w:t>
            </w:r>
          </w:p>
          <w:p w:rsidR="00000000" w:rsidRDefault="003B03D0">
            <w:pPr>
              <w:spacing w:before="120"/>
              <w:jc w:val="both"/>
              <w:rPr>
                <w:rFonts w:ascii="Arial" w:hAnsi="Arial" w:cs="Arial"/>
                <w:sz w:val="18"/>
                <w:szCs w:val="18"/>
              </w:rPr>
            </w:pPr>
            <w:r>
              <w:rPr>
                <w:rFonts w:ascii="Arial" w:hAnsi="Arial" w:cs="Arial"/>
                <w:sz w:val="18"/>
                <w:szCs w:val="18"/>
              </w:rPr>
              <w:t>Curricula,</w:t>
            </w:r>
            <w:r>
              <w:rPr>
                <w:rFonts w:ascii="Arial" w:hAnsi="Arial" w:cs="Arial"/>
                <w:sz w:val="18"/>
                <w:szCs w:val="18"/>
              </w:rPr>
              <w:t xml:space="preserve"> redatti in conformità al vigente modello europeo. </w:t>
            </w:r>
          </w:p>
          <w:p w:rsidR="00000000" w:rsidRDefault="003B03D0">
            <w:pPr>
              <w:spacing w:before="120"/>
              <w:jc w:val="both"/>
              <w:rPr>
                <w:rFonts w:ascii="Arial" w:hAnsi="Arial" w:cs="Arial"/>
                <w:sz w:val="18"/>
                <w:szCs w:val="18"/>
              </w:rPr>
            </w:pPr>
            <w:r>
              <w:rPr>
                <w:rFonts w:ascii="Arial" w:hAnsi="Arial" w:cs="Arial"/>
                <w:sz w:val="18"/>
                <w:szCs w:val="18"/>
              </w:rPr>
              <w:lastRenderedPageBreak/>
              <w:t>Compensi comunque denominati, relativi al rapporto di lavoro, di consulenza o di collaborazione (compresi quelli affidati con contratto di collaborazione coordinata e continuativa), con specifica evidenza</w:t>
            </w:r>
            <w:r>
              <w:rPr>
                <w:rFonts w:ascii="Arial" w:hAnsi="Arial" w:cs="Arial"/>
                <w:sz w:val="18"/>
                <w:szCs w:val="18"/>
              </w:rPr>
              <w:t xml:space="preserve"> delle eventuali componenti variabili o legate alla valutazione del risultato.</w:t>
            </w:r>
          </w:p>
          <w:p w:rsidR="00000000" w:rsidRDefault="003B03D0">
            <w:pPr>
              <w:spacing w:before="120"/>
              <w:jc w:val="both"/>
              <w:rPr>
                <w:rFonts w:ascii="Arial" w:hAnsi="Arial" w:cs="Arial"/>
                <w:sz w:val="18"/>
                <w:szCs w:val="18"/>
              </w:rPr>
            </w:pPr>
            <w:r>
              <w:rPr>
                <w:rFonts w:ascii="Arial" w:hAnsi="Arial" w:cs="Arial"/>
                <w:sz w:val="18"/>
                <w:szCs w:val="18"/>
              </w:rPr>
              <w:t>Dati relativi allo svolgimento di incarichi o alla titolarità di cariche in enti di diritto privato regolati o finanziati dalla pubblica amministrazione o allo svolgimento di at</w:t>
            </w:r>
            <w:r>
              <w:rPr>
                <w:rFonts w:ascii="Arial" w:hAnsi="Arial" w:cs="Arial"/>
                <w:sz w:val="18"/>
                <w:szCs w:val="18"/>
              </w:rPr>
              <w:t>tività professionali.</w:t>
            </w:r>
          </w:p>
          <w:p w:rsidR="00000000" w:rsidRDefault="003B03D0">
            <w:pPr>
              <w:spacing w:before="120"/>
              <w:jc w:val="both"/>
              <w:rPr>
                <w:rFonts w:ascii="Arial" w:hAnsi="Arial" w:cs="Arial"/>
                <w:sz w:val="18"/>
                <w:szCs w:val="18"/>
              </w:rPr>
            </w:pPr>
            <w:r>
              <w:rPr>
                <w:rFonts w:ascii="Arial" w:hAnsi="Arial" w:cs="Arial"/>
                <w:sz w:val="18"/>
                <w:szCs w:val="18"/>
              </w:rPr>
              <w:t>Tabelle relative agli elenchi dei consulenti con indicazione di oggetto, durata e compenso dell'incarico (comunicate alla Funzione pubblica).</w:t>
            </w:r>
          </w:p>
          <w:p w:rsidR="00000000" w:rsidRDefault="003B03D0">
            <w:pPr>
              <w:spacing w:before="120"/>
              <w:jc w:val="both"/>
              <w:rPr>
                <w:rFonts w:ascii="Arial" w:hAnsi="Arial" w:cs="Arial"/>
                <w:sz w:val="18"/>
                <w:szCs w:val="18"/>
              </w:rPr>
            </w:pPr>
            <w:r>
              <w:rPr>
                <w:rFonts w:ascii="Arial" w:hAnsi="Arial" w:cs="Arial"/>
                <w:sz w:val="18"/>
                <w:szCs w:val="18"/>
              </w:rPr>
              <w:t>Attestazione dell'avvenuta verifica dell'insussistenza di situazioni, anche potenziali, di c</w:t>
            </w:r>
            <w:r>
              <w:rPr>
                <w:rFonts w:ascii="Arial" w:hAnsi="Arial" w:cs="Arial"/>
                <w:sz w:val="18"/>
                <w:szCs w:val="18"/>
              </w:rPr>
              <w:t xml:space="preserve">onflitto di interesse. </w:t>
            </w:r>
          </w:p>
          <w:p w:rsidR="00000000" w:rsidRDefault="003B03D0">
            <w:pPr>
              <w:spacing w:before="120"/>
              <w:jc w:val="both"/>
              <w:rPr>
                <w:rFonts w:ascii="Arial" w:hAnsi="Arial" w:cs="Arial"/>
                <w:sz w:val="18"/>
                <w:szCs w:val="18"/>
              </w:rPr>
            </w:pPr>
            <w:r>
              <w:rPr>
                <w:rFonts w:ascii="Arial" w:hAnsi="Arial" w:cs="Arial"/>
                <w:sz w:val="18"/>
                <w:szCs w:val="18"/>
              </w:rPr>
              <w:t>(art. 53 co. 14 d.lgs 165/2001)</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lastRenderedPageBreak/>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Ciascun Dirigente o Comandante di PM che conferisce l’incarico.</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4. Personale</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Incarichi amministrativi di vertice</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15 co. 1 e 2) </w:t>
            </w:r>
          </w:p>
          <w:p w:rsidR="00000000" w:rsidRDefault="003B03D0">
            <w:pPr>
              <w:spacing w:before="120"/>
              <w:jc w:val="both"/>
              <w:rPr>
                <w:rFonts w:ascii="Arial" w:hAnsi="Arial" w:cs="Arial"/>
                <w:sz w:val="18"/>
                <w:szCs w:val="18"/>
              </w:rPr>
            </w:pPr>
            <w:r>
              <w:rPr>
                <w:rFonts w:ascii="Arial" w:hAnsi="Arial" w:cs="Arial"/>
                <w:sz w:val="18"/>
                <w:szCs w:val="18"/>
              </w:rPr>
              <w:t>1. Fermi restando gli obblighi di comunicazione di cui all'</w:t>
            </w:r>
            <w:r>
              <w:rPr>
                <w:rFonts w:ascii="Arial" w:hAnsi="Arial" w:cs="Arial"/>
                <w:sz w:val="18"/>
                <w:szCs w:val="18"/>
              </w:rPr>
              <w:t>art. 17 co. 22 della legge 127/1997, le pubbliche amministrazioni pubblicano e aggiornano le seguenti informazioni relative ai titolari di incarichi amministrativi di vertice e di incarichi dirigenziali, a qualsiasi titolo conferiti, nonché di collaborazio</w:t>
            </w:r>
            <w:r>
              <w:rPr>
                <w:rFonts w:ascii="Arial" w:hAnsi="Arial" w:cs="Arial"/>
                <w:sz w:val="18"/>
                <w:szCs w:val="18"/>
              </w:rPr>
              <w:t>ne o consulenza:</w:t>
            </w:r>
          </w:p>
          <w:p w:rsidR="00000000" w:rsidRDefault="003B03D0">
            <w:pPr>
              <w:spacing w:before="120"/>
              <w:jc w:val="both"/>
              <w:rPr>
                <w:rFonts w:ascii="Arial" w:hAnsi="Arial" w:cs="Arial"/>
                <w:sz w:val="18"/>
                <w:szCs w:val="18"/>
              </w:rPr>
            </w:pPr>
            <w:r>
              <w:rPr>
                <w:rFonts w:ascii="Arial" w:hAnsi="Arial" w:cs="Arial"/>
                <w:sz w:val="18"/>
                <w:szCs w:val="18"/>
              </w:rPr>
              <w:t xml:space="preserve">a)  gli estremi dell'atto di conferimento dell'incarico; </w:t>
            </w:r>
          </w:p>
          <w:p w:rsidR="00000000" w:rsidRDefault="003B03D0">
            <w:pPr>
              <w:spacing w:before="120"/>
              <w:jc w:val="both"/>
              <w:rPr>
                <w:rFonts w:ascii="Arial" w:hAnsi="Arial" w:cs="Arial"/>
                <w:sz w:val="18"/>
                <w:szCs w:val="18"/>
              </w:rPr>
            </w:pPr>
            <w:r>
              <w:rPr>
                <w:rFonts w:ascii="Arial" w:hAnsi="Arial" w:cs="Arial"/>
                <w:sz w:val="18"/>
                <w:szCs w:val="18"/>
              </w:rPr>
              <w:t xml:space="preserve">b)  il curriculum vitae; </w:t>
            </w:r>
          </w:p>
          <w:p w:rsidR="00000000" w:rsidRDefault="003B03D0">
            <w:pPr>
              <w:spacing w:before="120"/>
              <w:jc w:val="both"/>
              <w:rPr>
                <w:rFonts w:ascii="Arial" w:hAnsi="Arial" w:cs="Arial"/>
                <w:sz w:val="18"/>
                <w:szCs w:val="18"/>
              </w:rPr>
            </w:pPr>
            <w:r>
              <w:rPr>
                <w:rFonts w:ascii="Arial" w:hAnsi="Arial" w:cs="Arial"/>
                <w:sz w:val="18"/>
                <w:szCs w:val="18"/>
              </w:rPr>
              <w:t>c)  i dati relativi allo svolgimento di incarichi o la titolarità di cariche in enti di diritto privato regolati o finanziati dalla pubblica amministrazion</w:t>
            </w:r>
            <w:r>
              <w:rPr>
                <w:rFonts w:ascii="Arial" w:hAnsi="Arial" w:cs="Arial"/>
                <w:sz w:val="18"/>
                <w:szCs w:val="18"/>
              </w:rPr>
              <w:t xml:space="preserve">e o lo svolgimento di attività professionali; </w:t>
            </w:r>
          </w:p>
          <w:p w:rsidR="00000000" w:rsidRDefault="003B03D0">
            <w:pPr>
              <w:spacing w:before="120"/>
              <w:jc w:val="both"/>
              <w:rPr>
                <w:rFonts w:ascii="Arial" w:hAnsi="Arial" w:cs="Arial"/>
                <w:sz w:val="18"/>
                <w:szCs w:val="18"/>
              </w:rPr>
            </w:pPr>
            <w:r>
              <w:rPr>
                <w:rFonts w:ascii="Arial" w:hAnsi="Arial" w:cs="Arial"/>
                <w:sz w:val="18"/>
                <w:szCs w:val="18"/>
              </w:rPr>
              <w:t>d)  i compensi, comunque denominati, relativi al rapporto di lavoro, di consulenza o di collaborazione, con specifica evidenza delle eventuali componenti variabili o legate alla valutazione del risultato.</w:t>
            </w:r>
          </w:p>
          <w:p w:rsidR="00000000" w:rsidRDefault="003B03D0">
            <w:pPr>
              <w:spacing w:before="1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La pubblicazione degli estremi degli atti di conferimento di incarichi dirigenziali a soggetti estranei alla pubblica amministrazione, di collaborazione o di consulenza a soggetti esterni a qualsiasi titolo per i quali è previsto un compenso, completi di i</w:t>
            </w:r>
            <w:r>
              <w:rPr>
                <w:rFonts w:ascii="Arial" w:hAnsi="Arial" w:cs="Arial"/>
                <w:sz w:val="18"/>
                <w:szCs w:val="18"/>
              </w:rPr>
              <w:t>ndicazione dei soggetti percettori, della ragione dell'incarico e dell'ammontare erogato, nonché la comunicazione alla Presidenza del Consiglio dei Ministri - Dipartimento della funzione pubblica dei relativi dati ai sensi dell'art. 53 co. 14 secondo perio</w:t>
            </w:r>
            <w:r>
              <w:rPr>
                <w:rFonts w:ascii="Arial" w:hAnsi="Arial" w:cs="Arial"/>
                <w:sz w:val="18"/>
                <w:szCs w:val="18"/>
              </w:rPr>
              <w:t>do del decreto legislativo 165/2001 e successive modificazioni, sono condizioni per l'acquisizione dell'efficacia dell'atto e per la liquidazione dei relativi compensi. Le amministrazioni pubblicano e mantengono aggiornati sui rispettivi siti istituzionali</w:t>
            </w:r>
            <w:r>
              <w:rPr>
                <w:rFonts w:ascii="Arial" w:hAnsi="Arial" w:cs="Arial"/>
                <w:sz w:val="18"/>
                <w:szCs w:val="18"/>
              </w:rPr>
              <w:t xml:space="preserve"> gli elenchi dei propri consulenti indicando l'oggetto, la durata e il compenso dell'incarico. Il Dipartimento della funzione pubblica consente la consultazione, anche per nominativo, dei dati di cui al presente comma.</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Estremi degli atti di conferimento di</w:t>
            </w:r>
            <w:r>
              <w:rPr>
                <w:rFonts w:ascii="Arial" w:hAnsi="Arial" w:cs="Arial"/>
                <w:sz w:val="18"/>
                <w:szCs w:val="18"/>
              </w:rPr>
              <w:t xml:space="preserve"> incarichi dirigenziali di vertice a soggetti dipendenti della pubblica amministrazione. </w:t>
            </w:r>
          </w:p>
          <w:p w:rsidR="00000000" w:rsidRDefault="003B03D0">
            <w:pPr>
              <w:spacing w:before="120"/>
              <w:jc w:val="both"/>
              <w:rPr>
                <w:rFonts w:ascii="Arial" w:hAnsi="Arial" w:cs="Arial"/>
                <w:sz w:val="18"/>
                <w:szCs w:val="18"/>
              </w:rPr>
            </w:pPr>
            <w:r>
              <w:rPr>
                <w:rFonts w:ascii="Arial" w:hAnsi="Arial" w:cs="Arial"/>
                <w:sz w:val="18"/>
                <w:szCs w:val="18"/>
              </w:rPr>
              <w:t>Estremi degli atti di conferimento di incarichi dirigenziali di vertice a soggetti estranei alla pubblica amministrazione con indicazione dei soggetti percettori, del</w:t>
            </w:r>
            <w:r>
              <w:rPr>
                <w:rFonts w:ascii="Arial" w:hAnsi="Arial" w:cs="Arial"/>
                <w:sz w:val="18"/>
                <w:szCs w:val="18"/>
              </w:rPr>
              <w:t>la ragione dell'incarico e dell'ammontare erogato.</w:t>
            </w:r>
          </w:p>
          <w:p w:rsidR="00000000" w:rsidRDefault="003B03D0">
            <w:pPr>
              <w:spacing w:before="120"/>
              <w:jc w:val="both"/>
              <w:rPr>
                <w:rFonts w:ascii="Arial" w:hAnsi="Arial" w:cs="Arial"/>
                <w:sz w:val="18"/>
                <w:szCs w:val="18"/>
              </w:rPr>
            </w:pPr>
            <w:r>
              <w:rPr>
                <w:rFonts w:ascii="Arial" w:hAnsi="Arial" w:cs="Arial"/>
                <w:sz w:val="18"/>
                <w:szCs w:val="18"/>
              </w:rPr>
              <w:t>Curricula, redatti in conformità al vigente modello europeo.</w:t>
            </w:r>
          </w:p>
          <w:p w:rsidR="00000000" w:rsidRDefault="003B03D0">
            <w:pPr>
              <w:spacing w:before="120"/>
              <w:jc w:val="both"/>
              <w:rPr>
                <w:rFonts w:ascii="Arial" w:hAnsi="Arial" w:cs="Arial"/>
                <w:sz w:val="18"/>
                <w:szCs w:val="18"/>
              </w:rPr>
            </w:pPr>
            <w:r>
              <w:rPr>
                <w:rFonts w:ascii="Arial" w:hAnsi="Arial" w:cs="Arial"/>
                <w:sz w:val="18"/>
                <w:szCs w:val="18"/>
              </w:rPr>
              <w:t>Compensi, comunque denominati, relativi al rapporto di lavoro, con specifica evidenza delle eventuali componenti variabili o legate alla valutaz</w:t>
            </w:r>
            <w:r>
              <w:rPr>
                <w:rFonts w:ascii="Arial" w:hAnsi="Arial" w:cs="Arial"/>
                <w:sz w:val="18"/>
                <w:szCs w:val="18"/>
              </w:rPr>
              <w:t xml:space="preserve">ione del risultato, ed ammontare erogato. </w:t>
            </w:r>
          </w:p>
          <w:p w:rsidR="00000000" w:rsidRDefault="003B03D0">
            <w:pPr>
              <w:spacing w:before="120"/>
              <w:jc w:val="both"/>
              <w:rPr>
                <w:rFonts w:ascii="Arial" w:hAnsi="Arial" w:cs="Arial"/>
                <w:sz w:val="18"/>
                <w:szCs w:val="18"/>
              </w:rPr>
            </w:pPr>
            <w:r>
              <w:rPr>
                <w:rFonts w:ascii="Arial" w:hAnsi="Arial" w:cs="Arial"/>
                <w:sz w:val="18"/>
                <w:szCs w:val="18"/>
              </w:rPr>
              <w:t>Dati relativi allo svolgimento di incarichi o alla titolarità di cariche in enti di diritto privato regolati o finanziati dalla pubblica amministrazione o allo svolgimento di attività professionali, e relativi com</w:t>
            </w:r>
            <w:r>
              <w:rPr>
                <w:rFonts w:ascii="Arial" w:hAnsi="Arial" w:cs="Arial"/>
                <w:sz w:val="18"/>
                <w:szCs w:val="18"/>
              </w:rPr>
              <w:t>pensi.</w:t>
            </w:r>
          </w:p>
          <w:p w:rsidR="00000000" w:rsidRDefault="003B03D0">
            <w:pPr>
              <w:spacing w:before="120"/>
              <w:jc w:val="both"/>
              <w:rPr>
                <w:rFonts w:ascii="Arial" w:hAnsi="Arial" w:cs="Arial"/>
                <w:sz w:val="18"/>
                <w:szCs w:val="18"/>
              </w:rPr>
            </w:pPr>
            <w:r>
              <w:rPr>
                <w:rFonts w:ascii="Arial" w:hAnsi="Arial" w:cs="Arial"/>
                <w:sz w:val="18"/>
                <w:szCs w:val="18"/>
              </w:rPr>
              <w:t>Dichiarazione sulla insussistenza di una delle cause di inconferibilità dell'incarico.</w:t>
            </w:r>
          </w:p>
          <w:p w:rsidR="00000000" w:rsidRDefault="003B03D0">
            <w:pPr>
              <w:spacing w:before="120"/>
              <w:jc w:val="both"/>
              <w:rPr>
                <w:rFonts w:ascii="Arial" w:hAnsi="Arial" w:cs="Arial"/>
                <w:sz w:val="18"/>
                <w:szCs w:val="18"/>
              </w:rPr>
            </w:pPr>
            <w:r>
              <w:rPr>
                <w:rFonts w:ascii="Arial" w:hAnsi="Arial" w:cs="Arial"/>
                <w:sz w:val="18"/>
                <w:szCs w:val="18"/>
              </w:rPr>
              <w:t>Dichiarazione sulla insussistenza di una delle cause di incompatibilità al conferimento dell'incarico (art. 20 co. 3 d.lgs. 39/2013).</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w:t>
            </w:r>
            <w:r>
              <w:rPr>
                <w:rFonts w:ascii="Arial" w:hAnsi="Arial" w:cs="Arial"/>
                <w:sz w:val="18"/>
                <w:szCs w:val="18"/>
              </w:rPr>
              <w:t>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41 co. 2 e 3) </w:t>
            </w:r>
          </w:p>
          <w:p w:rsidR="00000000" w:rsidRDefault="003B03D0">
            <w:pPr>
              <w:spacing w:before="120"/>
              <w:jc w:val="both"/>
              <w:rPr>
                <w:rFonts w:ascii="Arial" w:hAnsi="Arial" w:cs="Arial"/>
                <w:sz w:val="18"/>
                <w:szCs w:val="18"/>
              </w:rPr>
            </w:pPr>
            <w:r>
              <w:rPr>
                <w:rFonts w:ascii="Arial" w:hAnsi="Arial" w:cs="Arial"/>
                <w:sz w:val="18"/>
                <w:szCs w:val="18"/>
              </w:rPr>
              <w:t>2. Le aziende sanitarie ed ospedaliere pubblicano tutte le informazioni e i dati concernenti le procedure di conferimento degli incarichi di direttore generale, direttore sanitario e direttore amministrativo, nonché degli incari</w:t>
            </w:r>
            <w:r>
              <w:rPr>
                <w:rFonts w:ascii="Arial" w:hAnsi="Arial" w:cs="Arial"/>
                <w:sz w:val="18"/>
                <w:szCs w:val="18"/>
              </w:rPr>
              <w:t>chi di responsabile di dipartimento e di strutture semplici e complesse, ivi compresi i bandi e gli avvisi di selezione, lo svolgimento delle relative procedure, gli atti di conferimento.</w:t>
            </w:r>
          </w:p>
          <w:p w:rsidR="00000000" w:rsidRDefault="003B03D0">
            <w:pPr>
              <w:spacing w:before="120"/>
              <w:jc w:val="both"/>
              <w:rPr>
                <w:rFonts w:ascii="Arial" w:hAnsi="Arial" w:cs="Arial"/>
                <w:sz w:val="18"/>
                <w:szCs w:val="18"/>
              </w:rPr>
            </w:pPr>
            <w:r>
              <w:rPr>
                <w:rFonts w:ascii="Arial" w:hAnsi="Arial" w:cs="Arial"/>
                <w:sz w:val="18"/>
                <w:szCs w:val="18"/>
              </w:rPr>
              <w:t xml:space="preserve">3.  Alla dirigenza sanitaria di cui al comma 2, fatta eccezione per </w:t>
            </w:r>
            <w:r>
              <w:rPr>
                <w:rFonts w:ascii="Arial" w:hAnsi="Arial" w:cs="Arial"/>
                <w:sz w:val="18"/>
                <w:szCs w:val="18"/>
              </w:rPr>
              <w:t>i responsabili di strutture semplici, si applicano gli obblighi di pubblicazione di cui all'art. 15. Per attività professionali, ai sensi del comma 1, lettera c) dell'art. 15, si intendono anche le prestazioni professionali svolte in regime intramurario.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N</w:t>
            </w:r>
            <w:r>
              <w:rPr>
                <w:rFonts w:ascii="Arial" w:hAnsi="Arial" w:cs="Arial"/>
                <w:sz w:val="18"/>
                <w:szCs w:val="18"/>
              </w:rPr>
              <w:t>ulla.</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 xml:space="preserve">Nulla. </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4.2</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Dirigenti</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10 co. 8 lett. d)</w:t>
            </w:r>
          </w:p>
          <w:p w:rsidR="00000000" w:rsidRDefault="003B03D0">
            <w:pPr>
              <w:spacing w:before="120"/>
              <w:jc w:val="both"/>
              <w:rPr>
                <w:rFonts w:ascii="Arial" w:hAnsi="Arial" w:cs="Arial"/>
                <w:sz w:val="18"/>
                <w:szCs w:val="18"/>
              </w:rPr>
            </w:pPr>
            <w:r>
              <w:rPr>
                <w:rFonts w:ascii="Arial" w:hAnsi="Arial" w:cs="Arial"/>
                <w:sz w:val="18"/>
                <w:szCs w:val="18"/>
              </w:rPr>
              <w:t>8. Ogni amministrazione ha l'obbligo di pubblicare sul proprio sito istituzionale nella sezione: «Amministrazione trasparente» di cui all'art. 9:</w:t>
            </w:r>
          </w:p>
          <w:p w:rsidR="00000000" w:rsidRDefault="003B03D0">
            <w:pPr>
              <w:spacing w:before="120"/>
              <w:jc w:val="both"/>
              <w:rPr>
                <w:rFonts w:ascii="Arial" w:hAnsi="Arial" w:cs="Arial"/>
                <w:sz w:val="18"/>
                <w:szCs w:val="18"/>
              </w:rPr>
            </w:pPr>
            <w:r>
              <w:rPr>
                <w:rFonts w:ascii="Arial" w:hAnsi="Arial" w:cs="Arial"/>
                <w:sz w:val="18"/>
                <w:szCs w:val="18"/>
              </w:rPr>
              <w:t>d)  i curricula e i compensi dei s</w:t>
            </w:r>
            <w:r>
              <w:rPr>
                <w:rFonts w:ascii="Arial" w:hAnsi="Arial" w:cs="Arial"/>
                <w:sz w:val="18"/>
                <w:szCs w:val="18"/>
              </w:rPr>
              <w:t>oggetti di cui all'art. 15, comma 1, nonché i curricula dei titolari di posizioni organizzative, redatti in conformità al vigente modello europeo.</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Curricula, redatti in conformità al vigente modello europeo.</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15 co.</w:t>
            </w:r>
            <w:r>
              <w:rPr>
                <w:rFonts w:ascii="Arial" w:hAnsi="Arial" w:cs="Arial"/>
                <w:sz w:val="18"/>
                <w:szCs w:val="18"/>
              </w:rPr>
              <w:t xml:space="preserve"> 1, 2 e 5) </w:t>
            </w:r>
          </w:p>
          <w:p w:rsidR="00000000" w:rsidRDefault="003B03D0">
            <w:pPr>
              <w:spacing w:before="120"/>
              <w:jc w:val="both"/>
              <w:rPr>
                <w:rFonts w:ascii="Arial" w:hAnsi="Arial" w:cs="Arial"/>
                <w:sz w:val="18"/>
                <w:szCs w:val="18"/>
              </w:rPr>
            </w:pPr>
            <w:r>
              <w:rPr>
                <w:rFonts w:ascii="Arial" w:hAnsi="Arial" w:cs="Arial"/>
                <w:sz w:val="18"/>
                <w:szCs w:val="18"/>
              </w:rPr>
              <w:t>1. Fermi restando gli obblighi di comunicazione di cui all'art. 17 co. 22 della legge 127/1997, le pubbliche amministrazioni pubblicano e aggiornano le seguenti informazioni relative ai titolari di incarichi amministrativi di vertice e di incar</w:t>
            </w:r>
            <w:r>
              <w:rPr>
                <w:rFonts w:ascii="Arial" w:hAnsi="Arial" w:cs="Arial"/>
                <w:sz w:val="18"/>
                <w:szCs w:val="18"/>
              </w:rPr>
              <w:t>ichi dirigenziali, a qualsiasi titolo conferiti, nonché di collaborazione o consulenza:</w:t>
            </w:r>
          </w:p>
          <w:p w:rsidR="00000000" w:rsidRDefault="003B03D0">
            <w:pPr>
              <w:spacing w:before="120"/>
              <w:jc w:val="both"/>
              <w:rPr>
                <w:rFonts w:ascii="Arial" w:hAnsi="Arial" w:cs="Arial"/>
                <w:sz w:val="18"/>
                <w:szCs w:val="18"/>
              </w:rPr>
            </w:pPr>
            <w:r>
              <w:rPr>
                <w:rFonts w:ascii="Arial" w:hAnsi="Arial" w:cs="Arial"/>
                <w:sz w:val="18"/>
                <w:szCs w:val="18"/>
              </w:rPr>
              <w:t xml:space="preserve">a)  gli estremi dell'atto di conferimento dell'incarico; </w:t>
            </w:r>
          </w:p>
          <w:p w:rsidR="00000000" w:rsidRDefault="003B03D0">
            <w:pPr>
              <w:spacing w:before="120"/>
              <w:jc w:val="both"/>
              <w:rPr>
                <w:rFonts w:ascii="Arial" w:hAnsi="Arial" w:cs="Arial"/>
                <w:sz w:val="18"/>
                <w:szCs w:val="18"/>
              </w:rPr>
            </w:pPr>
            <w:r>
              <w:rPr>
                <w:rFonts w:ascii="Arial" w:hAnsi="Arial" w:cs="Arial"/>
                <w:sz w:val="18"/>
                <w:szCs w:val="18"/>
              </w:rPr>
              <w:t xml:space="preserve">b)  il curriculum vitae; </w:t>
            </w:r>
          </w:p>
          <w:p w:rsidR="00000000" w:rsidRDefault="003B03D0">
            <w:pPr>
              <w:spacing w:before="120"/>
              <w:jc w:val="both"/>
              <w:rPr>
                <w:rFonts w:ascii="Arial" w:hAnsi="Arial" w:cs="Arial"/>
                <w:sz w:val="18"/>
                <w:szCs w:val="18"/>
              </w:rPr>
            </w:pPr>
            <w:r>
              <w:rPr>
                <w:rFonts w:ascii="Arial" w:hAnsi="Arial" w:cs="Arial"/>
                <w:sz w:val="18"/>
                <w:szCs w:val="18"/>
              </w:rPr>
              <w:t>c)  i dati relativi allo svolgimento di incarichi o la titolarità di cariche in enti</w:t>
            </w:r>
            <w:r>
              <w:rPr>
                <w:rFonts w:ascii="Arial" w:hAnsi="Arial" w:cs="Arial"/>
                <w:sz w:val="18"/>
                <w:szCs w:val="18"/>
              </w:rPr>
              <w:t xml:space="preserve"> di diritto privato regolati o finanziati dalla pubblica amministrazione o lo svolgimento di attività professionali; </w:t>
            </w:r>
          </w:p>
          <w:p w:rsidR="00000000" w:rsidRDefault="003B03D0">
            <w:pPr>
              <w:spacing w:before="120"/>
              <w:jc w:val="both"/>
              <w:rPr>
                <w:rFonts w:ascii="Arial" w:hAnsi="Arial" w:cs="Arial"/>
                <w:sz w:val="18"/>
                <w:szCs w:val="18"/>
              </w:rPr>
            </w:pPr>
            <w:r>
              <w:rPr>
                <w:rFonts w:ascii="Arial" w:hAnsi="Arial" w:cs="Arial"/>
                <w:sz w:val="18"/>
                <w:szCs w:val="18"/>
              </w:rPr>
              <w:t>d)  i compensi, comunque denominati, relativi al rapporto di lavoro, di consulenza o di collaborazione, con specifica evidenza delle event</w:t>
            </w:r>
            <w:r>
              <w:rPr>
                <w:rFonts w:ascii="Arial" w:hAnsi="Arial" w:cs="Arial"/>
                <w:sz w:val="18"/>
                <w:szCs w:val="18"/>
              </w:rPr>
              <w:t>uali componenti variabili o legate alla valutazione del risultato.</w:t>
            </w:r>
          </w:p>
          <w:p w:rsidR="00000000" w:rsidRDefault="003B03D0">
            <w:pPr>
              <w:spacing w:before="120"/>
              <w:jc w:val="both"/>
              <w:rPr>
                <w:rFonts w:ascii="Arial" w:hAnsi="Arial" w:cs="Arial"/>
                <w:sz w:val="18"/>
                <w:szCs w:val="18"/>
              </w:rPr>
            </w:pPr>
            <w:r>
              <w:rPr>
                <w:rFonts w:ascii="Arial" w:hAnsi="Arial" w:cs="Arial"/>
                <w:sz w:val="18"/>
                <w:szCs w:val="18"/>
              </w:rPr>
              <w:t>2.  La pubblicazione degli estremi degli atti di conferimento di incarichi dirigenziali a soggetti estranei alla pubblica amministrazione, di collaborazione o di consulenza a soggetti ester</w:t>
            </w:r>
            <w:r>
              <w:rPr>
                <w:rFonts w:ascii="Arial" w:hAnsi="Arial" w:cs="Arial"/>
                <w:sz w:val="18"/>
                <w:szCs w:val="18"/>
              </w:rPr>
              <w:t>ni a qualsiasi titolo per i quali è previsto un compenso, completi di indicazione dei soggetti percettori, della ragione dell'incarico e dell'ammontare erogato, nonché la comunicazione alla Presidenza del Consiglio dei Ministri - Dipartimento della funzion</w:t>
            </w:r>
            <w:r>
              <w:rPr>
                <w:rFonts w:ascii="Arial" w:hAnsi="Arial" w:cs="Arial"/>
                <w:sz w:val="18"/>
                <w:szCs w:val="18"/>
              </w:rPr>
              <w:t>e pubblica dei relativi dati ai sensi dell'art. 53 co. 14 secondo periodo del decreto legislativo 165/2001 e successive modificazioni, sono condizioni per l'acquisizione dell'efficacia dell'atto e per la liquidazione dei relativi compensi. Le amministrazio</w:t>
            </w:r>
            <w:r>
              <w:rPr>
                <w:rFonts w:ascii="Arial" w:hAnsi="Arial" w:cs="Arial"/>
                <w:sz w:val="18"/>
                <w:szCs w:val="18"/>
              </w:rPr>
              <w:t>ni pubblicano e mantengono aggiornati sui rispettivi siti istituzionali gli elenchi dei propri consulenti indicando l'oggetto, la durata e il compenso dell'incarico. Il Dipartimento della funzione pubblica consente la consultazione, anche per nominativo, d</w:t>
            </w:r>
            <w:r>
              <w:rPr>
                <w:rFonts w:ascii="Arial" w:hAnsi="Arial" w:cs="Arial"/>
                <w:sz w:val="18"/>
                <w:szCs w:val="18"/>
              </w:rPr>
              <w:t>ei dati di cui al presente comma.</w:t>
            </w:r>
          </w:p>
          <w:p w:rsidR="00000000" w:rsidRDefault="003B03D0">
            <w:pPr>
              <w:spacing w:before="120"/>
              <w:jc w:val="both"/>
              <w:rPr>
                <w:rFonts w:ascii="Arial" w:hAnsi="Arial" w:cs="Arial"/>
                <w:sz w:val="18"/>
                <w:szCs w:val="18"/>
              </w:rPr>
            </w:pPr>
            <w:r>
              <w:rPr>
                <w:rFonts w:ascii="Arial" w:hAnsi="Arial" w:cs="Arial"/>
                <w:sz w:val="18"/>
                <w:szCs w:val="18"/>
              </w:rPr>
              <w:t>5. Le pubbliche amministrazioni pubblicano e mantengono aggiornato l'elenco delle posizioni dirigenziali, integrato dai relativi titoli e curricula, attribuite a persone, anche esterne alle pubbliche amministrazioni, indiv</w:t>
            </w:r>
            <w:r>
              <w:rPr>
                <w:rFonts w:ascii="Arial" w:hAnsi="Arial" w:cs="Arial"/>
                <w:sz w:val="18"/>
                <w:szCs w:val="18"/>
              </w:rPr>
              <w:t xml:space="preserve">iduate discrezionalmente dall'organo di indirizzo politico senza procedure pubbliche di selezione, di cui all'art. 1 co. 39 e 40 della legge 190/2012.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Estremi degli atti di conferimento di incarichi dirigenziali a soggetti dipendenti della pubblica ammini</w:t>
            </w:r>
            <w:r>
              <w:rPr>
                <w:rFonts w:ascii="Arial" w:hAnsi="Arial" w:cs="Arial"/>
                <w:sz w:val="18"/>
                <w:szCs w:val="18"/>
              </w:rPr>
              <w:t>strazione.</w:t>
            </w:r>
          </w:p>
          <w:p w:rsidR="00000000" w:rsidRDefault="003B03D0">
            <w:pPr>
              <w:spacing w:before="120"/>
              <w:jc w:val="both"/>
              <w:rPr>
                <w:rFonts w:ascii="Arial" w:hAnsi="Arial" w:cs="Arial"/>
                <w:sz w:val="18"/>
                <w:szCs w:val="18"/>
              </w:rPr>
            </w:pPr>
            <w:r>
              <w:rPr>
                <w:rFonts w:ascii="Arial" w:hAnsi="Arial" w:cs="Arial"/>
                <w:sz w:val="18"/>
                <w:szCs w:val="18"/>
              </w:rPr>
              <w:t>Estremi degli atti di conferimento di incarichi dirigenziali a soggetti estranei alla pubblica amministrazione con indicazione dei soggetti percettori, della ragione dell'incarico e dell'ammontare erogato.</w:t>
            </w:r>
          </w:p>
          <w:p w:rsidR="00000000" w:rsidRDefault="003B03D0">
            <w:pPr>
              <w:spacing w:before="120"/>
              <w:jc w:val="both"/>
              <w:rPr>
                <w:rFonts w:ascii="Arial" w:hAnsi="Arial" w:cs="Arial"/>
                <w:sz w:val="18"/>
                <w:szCs w:val="18"/>
              </w:rPr>
            </w:pPr>
            <w:r>
              <w:rPr>
                <w:rFonts w:ascii="Arial" w:hAnsi="Arial" w:cs="Arial"/>
                <w:sz w:val="18"/>
                <w:szCs w:val="18"/>
              </w:rPr>
              <w:t>Compensi, comunque denominati, relativi</w:t>
            </w:r>
            <w:r>
              <w:rPr>
                <w:rFonts w:ascii="Arial" w:hAnsi="Arial" w:cs="Arial"/>
                <w:sz w:val="18"/>
                <w:szCs w:val="18"/>
              </w:rPr>
              <w:t xml:space="preserve"> al rapporto di lavoro, con specifica evidenza delle eventuali componenti variabili o legate alla valutazione del risultato.</w:t>
            </w:r>
          </w:p>
          <w:p w:rsidR="00000000" w:rsidRDefault="003B03D0">
            <w:pPr>
              <w:spacing w:before="120"/>
              <w:jc w:val="both"/>
              <w:rPr>
                <w:rFonts w:ascii="Arial" w:hAnsi="Arial" w:cs="Arial"/>
                <w:sz w:val="18"/>
                <w:szCs w:val="18"/>
              </w:rPr>
            </w:pPr>
            <w:r>
              <w:rPr>
                <w:rFonts w:ascii="Arial" w:hAnsi="Arial" w:cs="Arial"/>
                <w:sz w:val="18"/>
                <w:szCs w:val="18"/>
              </w:rPr>
              <w:t>Dati relativi allo svolgimento di incarichi o alla titolarità di cariche in enti di diritto privato regolati o finanziati dalla pub</w:t>
            </w:r>
            <w:r>
              <w:rPr>
                <w:rFonts w:ascii="Arial" w:hAnsi="Arial" w:cs="Arial"/>
                <w:sz w:val="18"/>
                <w:szCs w:val="18"/>
              </w:rPr>
              <w:t>blica amministrazione o allo svolgimento di attività professionali, e relativi compensi.</w:t>
            </w:r>
          </w:p>
          <w:p w:rsidR="00000000" w:rsidRDefault="003B03D0">
            <w:pPr>
              <w:spacing w:before="120"/>
              <w:jc w:val="both"/>
              <w:rPr>
                <w:rFonts w:ascii="Arial" w:hAnsi="Arial" w:cs="Arial"/>
                <w:sz w:val="18"/>
                <w:szCs w:val="18"/>
              </w:rPr>
            </w:pPr>
            <w:r>
              <w:rPr>
                <w:rFonts w:ascii="Arial" w:hAnsi="Arial" w:cs="Arial"/>
                <w:sz w:val="18"/>
                <w:szCs w:val="18"/>
              </w:rPr>
              <w:t>Dichiarazione sulla insussistenza di una delle cause di inconferibilità dell'incarico.</w:t>
            </w:r>
          </w:p>
          <w:p w:rsidR="00000000" w:rsidRDefault="003B03D0">
            <w:pPr>
              <w:spacing w:before="120"/>
              <w:jc w:val="both"/>
              <w:rPr>
                <w:rFonts w:ascii="Arial" w:hAnsi="Arial" w:cs="Arial"/>
                <w:sz w:val="18"/>
                <w:szCs w:val="18"/>
              </w:rPr>
            </w:pPr>
            <w:r>
              <w:rPr>
                <w:rFonts w:ascii="Arial" w:hAnsi="Arial" w:cs="Arial"/>
                <w:sz w:val="18"/>
                <w:szCs w:val="18"/>
              </w:rPr>
              <w:t>Dichiarazione sulla insussistenza di una delle cause di incompatibilità al confe</w:t>
            </w:r>
            <w:r>
              <w:rPr>
                <w:rFonts w:ascii="Arial" w:hAnsi="Arial" w:cs="Arial"/>
                <w:sz w:val="18"/>
                <w:szCs w:val="18"/>
              </w:rPr>
              <w:t>rimento dell'incarico.</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41 co. 2 e 3) </w:t>
            </w:r>
          </w:p>
          <w:p w:rsidR="00000000" w:rsidRDefault="003B03D0">
            <w:pPr>
              <w:spacing w:before="120"/>
              <w:jc w:val="both"/>
              <w:rPr>
                <w:rFonts w:ascii="Arial" w:hAnsi="Arial" w:cs="Arial"/>
                <w:sz w:val="18"/>
                <w:szCs w:val="18"/>
              </w:rPr>
            </w:pPr>
            <w:r>
              <w:rPr>
                <w:rFonts w:ascii="Arial" w:hAnsi="Arial" w:cs="Arial"/>
                <w:sz w:val="18"/>
                <w:szCs w:val="18"/>
              </w:rPr>
              <w:t>2. Le aziende sanitarie ed ospedaliere pubblicano tutte le informazioni e i dati concernenti le procedure di conferimento degli incarichi di direttore generale, direttore sanita</w:t>
            </w:r>
            <w:r>
              <w:rPr>
                <w:rFonts w:ascii="Arial" w:hAnsi="Arial" w:cs="Arial"/>
                <w:sz w:val="18"/>
                <w:szCs w:val="18"/>
              </w:rPr>
              <w:t>rio e direttore amministrativo, nonché degli incarichi di responsabile di dipartimento e di strutture semplici e complesse, ivi compresi i bandi e gli avvisi di selezione, lo svolgimento delle relative procedure, gli atti di conferimento.</w:t>
            </w:r>
          </w:p>
          <w:p w:rsidR="00000000" w:rsidRDefault="003B03D0">
            <w:pPr>
              <w:spacing w:before="120"/>
              <w:jc w:val="both"/>
              <w:rPr>
                <w:rFonts w:ascii="Arial" w:hAnsi="Arial" w:cs="Arial"/>
                <w:sz w:val="18"/>
                <w:szCs w:val="18"/>
              </w:rPr>
            </w:pPr>
            <w:r>
              <w:rPr>
                <w:rFonts w:ascii="Arial" w:hAnsi="Arial" w:cs="Arial"/>
                <w:sz w:val="18"/>
                <w:szCs w:val="18"/>
              </w:rPr>
              <w:t>3.  Alla dirigenz</w:t>
            </w:r>
            <w:r>
              <w:rPr>
                <w:rFonts w:ascii="Arial" w:hAnsi="Arial" w:cs="Arial"/>
                <w:sz w:val="18"/>
                <w:szCs w:val="18"/>
              </w:rPr>
              <w:t>a sanitaria di cui al comma 2, fatta eccezione per i responsabili di strutture semplici, si applicano gli obblighi di pubblicazione di cui all'art. 15. Per attività professionali, ai sensi del comma 1, lettera c) dell'art. 15, si intendono anche le prestaz</w:t>
            </w:r>
            <w:r>
              <w:rPr>
                <w:rFonts w:ascii="Arial" w:hAnsi="Arial" w:cs="Arial"/>
                <w:sz w:val="18"/>
                <w:szCs w:val="18"/>
              </w:rPr>
              <w:t>ioni professionali svolte in regime intramurario.</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Nulla.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Nulla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4.3</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Posizioni organizzative</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10 co. 8 lett. d)</w:t>
            </w:r>
          </w:p>
          <w:p w:rsidR="00000000" w:rsidRDefault="003B03D0">
            <w:pPr>
              <w:spacing w:before="120"/>
              <w:jc w:val="both"/>
              <w:rPr>
                <w:rFonts w:ascii="Arial" w:hAnsi="Arial" w:cs="Arial"/>
                <w:sz w:val="18"/>
                <w:szCs w:val="18"/>
              </w:rPr>
            </w:pPr>
            <w:r>
              <w:rPr>
                <w:rFonts w:ascii="Arial" w:hAnsi="Arial" w:cs="Arial"/>
                <w:sz w:val="18"/>
                <w:szCs w:val="18"/>
              </w:rPr>
              <w:t>8. Ogni amministrazione ha l'obbligo di pubblicare sul proprio sito istituzionale nella sezione: «Amministrazione tr</w:t>
            </w:r>
            <w:r>
              <w:rPr>
                <w:rFonts w:ascii="Arial" w:hAnsi="Arial" w:cs="Arial"/>
                <w:sz w:val="18"/>
                <w:szCs w:val="18"/>
              </w:rPr>
              <w:t>asparente» di cui all'art. 9:</w:t>
            </w:r>
          </w:p>
          <w:p w:rsidR="00000000" w:rsidRDefault="003B03D0">
            <w:pPr>
              <w:spacing w:before="120"/>
              <w:jc w:val="both"/>
              <w:rPr>
                <w:rFonts w:ascii="Arial" w:hAnsi="Arial" w:cs="Arial"/>
                <w:sz w:val="18"/>
                <w:szCs w:val="18"/>
              </w:rPr>
            </w:pPr>
            <w:r>
              <w:rPr>
                <w:rFonts w:ascii="Arial" w:hAnsi="Arial" w:cs="Arial"/>
                <w:sz w:val="18"/>
                <w:szCs w:val="18"/>
              </w:rPr>
              <w:t>d)  i curricula e i compensi dei soggetti di cui all'art. 15, comma 1, nonché i curricula dei titolari di posizioni organizzative, redatti in conformità al vigente modello europeo.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Curricula dei titolari di posizioni organizza</w:t>
            </w:r>
            <w:r>
              <w:rPr>
                <w:rFonts w:ascii="Arial" w:hAnsi="Arial" w:cs="Arial"/>
                <w:sz w:val="18"/>
                <w:szCs w:val="18"/>
              </w:rPr>
              <w:t>tive redatti in conformità al vigente modello europeo.</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4.4</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Dotazione organica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16 co. 1 e 2)</w:t>
            </w:r>
          </w:p>
          <w:p w:rsidR="00000000" w:rsidRDefault="003B03D0">
            <w:pPr>
              <w:spacing w:before="120"/>
              <w:jc w:val="both"/>
              <w:rPr>
                <w:rFonts w:ascii="Arial" w:hAnsi="Arial" w:cs="Arial"/>
                <w:sz w:val="18"/>
                <w:szCs w:val="18"/>
              </w:rPr>
            </w:pPr>
            <w:r>
              <w:rPr>
                <w:rFonts w:ascii="Arial" w:hAnsi="Arial" w:cs="Arial"/>
                <w:sz w:val="18"/>
                <w:szCs w:val="18"/>
              </w:rPr>
              <w:t xml:space="preserve">1.  Le pubbliche amministrazioni pubblicano il conto annuale del personale e delle relative spese sostenute, di cui all'art. </w:t>
            </w:r>
            <w:r>
              <w:rPr>
                <w:rFonts w:ascii="Arial" w:hAnsi="Arial" w:cs="Arial"/>
                <w:sz w:val="18"/>
                <w:szCs w:val="18"/>
              </w:rPr>
              <w:t>60 co. 2 del decreto legislativo 165/2001, nell'ambito del quale sono rappresentati i dati relativi alla dotazione organica e al personale effettivamente in servizio e al relativo costo, con l'indicazione della sua distribuzione tra le diverse qualifiche e</w:t>
            </w:r>
            <w:r>
              <w:rPr>
                <w:rFonts w:ascii="Arial" w:hAnsi="Arial" w:cs="Arial"/>
                <w:sz w:val="18"/>
                <w:szCs w:val="18"/>
              </w:rPr>
              <w:t xml:space="preserve"> aree professionali, con particolare riguardo al personale assegnato agli uffici di diretta collaborazione con gli organi di indirizzo politico.</w:t>
            </w:r>
          </w:p>
          <w:p w:rsidR="00000000" w:rsidRDefault="003B03D0">
            <w:pPr>
              <w:spacing w:before="120"/>
              <w:jc w:val="both"/>
              <w:rPr>
                <w:rFonts w:ascii="Arial" w:hAnsi="Arial" w:cs="Arial"/>
                <w:sz w:val="18"/>
                <w:szCs w:val="18"/>
              </w:rPr>
            </w:pPr>
            <w:r>
              <w:rPr>
                <w:rFonts w:ascii="Arial" w:hAnsi="Arial" w:cs="Arial"/>
                <w:sz w:val="18"/>
                <w:szCs w:val="18"/>
              </w:rPr>
              <w:t>2.  Le pubbliche amministrazioni, nell'ambito delle pubblicazioni di cui al comma 1, evidenziano separatamente,</w:t>
            </w:r>
            <w:r>
              <w:rPr>
                <w:rFonts w:ascii="Arial" w:hAnsi="Arial" w:cs="Arial"/>
                <w:sz w:val="18"/>
                <w:szCs w:val="18"/>
              </w:rPr>
              <w:t xml:space="preserve"> i dati relativi al costo complessivo del personale a tempo indeterminato in servizio, articolato per aree professionali, con particolare riguardo al personale assegnato agli uffici di diretta collaborazione con gli organi di indirizzo politico.</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Conto annu</w:t>
            </w:r>
            <w:r>
              <w:rPr>
                <w:rFonts w:ascii="Arial" w:hAnsi="Arial" w:cs="Arial"/>
                <w:sz w:val="18"/>
                <w:szCs w:val="18"/>
              </w:rPr>
              <w:t xml:space="preserve">ale del personale e relative spese sostenute, nell'ambito del quale sono rappresentati i dati relativi alla dotazione organica e al personale effettivamente in servizio e al relativo costo, con l'indicazione della distribuzione tra le diverse qualifiche e </w:t>
            </w:r>
            <w:r>
              <w:rPr>
                <w:rFonts w:ascii="Arial" w:hAnsi="Arial" w:cs="Arial"/>
                <w:sz w:val="18"/>
                <w:szCs w:val="18"/>
              </w:rPr>
              <w:t>aree professionali, con particolare riguardo al personale assegnato agli uffici di diretta collaborazione con gli organi di indirizzo politico.</w:t>
            </w:r>
          </w:p>
          <w:p w:rsidR="00000000" w:rsidRDefault="003B03D0">
            <w:pPr>
              <w:spacing w:before="120"/>
              <w:jc w:val="both"/>
              <w:rPr>
                <w:rFonts w:ascii="Arial" w:hAnsi="Arial" w:cs="Arial"/>
                <w:sz w:val="18"/>
                <w:szCs w:val="18"/>
              </w:rPr>
            </w:pPr>
            <w:r>
              <w:rPr>
                <w:rFonts w:ascii="Arial" w:hAnsi="Arial" w:cs="Arial"/>
                <w:sz w:val="18"/>
                <w:szCs w:val="18"/>
              </w:rPr>
              <w:t>Costo complessivo del personale a tempo indeterminato in servizio, articolato per aree professionali, con partic</w:t>
            </w:r>
            <w:r>
              <w:rPr>
                <w:rFonts w:ascii="Arial" w:hAnsi="Arial" w:cs="Arial"/>
                <w:sz w:val="18"/>
                <w:szCs w:val="18"/>
              </w:rPr>
              <w:t>olare riguardo al personale assegnato agli uffici di diretta collaborazione con gli organi di indirizzo politico.</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4.5</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Personale non a tempo indeterminato</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17)</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annualmente, ne</w:t>
            </w:r>
            <w:r>
              <w:rPr>
                <w:rFonts w:ascii="Arial" w:hAnsi="Arial" w:cs="Arial"/>
                <w:sz w:val="18"/>
                <w:szCs w:val="18"/>
              </w:rPr>
              <w:t>ll'ambito di quanto previsto dall'art. 16, comma 1, i dati relativi al personale con rapporto di lavoro non a tempo indeterminato, con la indicazione delle diverse tipologie di rapporto, della distribuzione di questo personale tra le diverse qualifiche e a</w:t>
            </w:r>
            <w:r>
              <w:rPr>
                <w:rFonts w:ascii="Arial" w:hAnsi="Arial" w:cs="Arial"/>
                <w:sz w:val="18"/>
                <w:szCs w:val="18"/>
              </w:rPr>
              <w:t>ree professionali, ivi compreso il personale assegnato agli uffici di diretta collaborazione con gli organi di indirizzo politico. La pubblicazione comprende l'elenco dei titolari dei contratti a tempo determinato.</w:t>
            </w:r>
          </w:p>
          <w:p w:rsidR="00000000" w:rsidRDefault="003B03D0">
            <w:pPr>
              <w:spacing w:before="120"/>
              <w:jc w:val="both"/>
              <w:rPr>
                <w:rFonts w:ascii="Arial" w:hAnsi="Arial" w:cs="Arial"/>
                <w:sz w:val="18"/>
                <w:szCs w:val="18"/>
              </w:rPr>
            </w:pPr>
            <w:r>
              <w:rPr>
                <w:rFonts w:ascii="Arial" w:hAnsi="Arial" w:cs="Arial"/>
                <w:sz w:val="18"/>
                <w:szCs w:val="18"/>
              </w:rPr>
              <w:t>2.  Le pubbliche amministrazioni pubblica</w:t>
            </w:r>
            <w:r>
              <w:rPr>
                <w:rFonts w:ascii="Arial" w:hAnsi="Arial" w:cs="Arial"/>
                <w:sz w:val="18"/>
                <w:szCs w:val="18"/>
              </w:rPr>
              <w:t>no trimestralmente i dati relativi al costo complessivo del personale di cui al comma 1, articolato per aree professionali, con particolare riguardo al personale assegnato agli uffici di diretta collaborazione con gli organi di indirizzo politico.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Personal</w:t>
            </w:r>
            <w:r>
              <w:rPr>
                <w:rFonts w:ascii="Arial" w:hAnsi="Arial" w:cs="Arial"/>
                <w:sz w:val="18"/>
                <w:szCs w:val="18"/>
              </w:rPr>
              <w:t xml:space="preserve">e con rapporto di lavoro non a tempo indeterminato ed elenco dei titolari dei contratti a tempo determinato, con l'indicazione delle diverse tipologie di rapporto, della distribuzione di questo personale tra le diverse qualifiche e aree professionali, ivi </w:t>
            </w:r>
            <w:r>
              <w:rPr>
                <w:rFonts w:ascii="Arial" w:hAnsi="Arial" w:cs="Arial"/>
                <w:sz w:val="18"/>
                <w:szCs w:val="18"/>
              </w:rPr>
              <w:t>compreso il personale assegnato agli uffici di diretta collaborazione con gli organi di indirizzo politico.</w:t>
            </w:r>
          </w:p>
          <w:p w:rsidR="00000000" w:rsidRDefault="003B03D0">
            <w:pPr>
              <w:spacing w:before="120"/>
              <w:jc w:val="both"/>
              <w:rPr>
                <w:rFonts w:ascii="Arial" w:hAnsi="Arial" w:cs="Arial"/>
                <w:sz w:val="18"/>
                <w:szCs w:val="18"/>
              </w:rPr>
            </w:pPr>
            <w:r>
              <w:rPr>
                <w:rFonts w:ascii="Arial" w:hAnsi="Arial" w:cs="Arial"/>
                <w:sz w:val="18"/>
                <w:szCs w:val="18"/>
              </w:rPr>
              <w:t>Costo complessivo del personale con rapporto di lavoro non a tempo indeterminato, articolato per aree professionali, con particolare riguardo al per</w:t>
            </w:r>
            <w:r>
              <w:rPr>
                <w:rFonts w:ascii="Arial" w:hAnsi="Arial" w:cs="Arial"/>
                <w:sz w:val="18"/>
                <w:szCs w:val="18"/>
              </w:rPr>
              <w:t>sonale assegnato agli uffici di diretta collaborazione con gli organi di indirizzo politico.</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r>
              <w:rPr>
                <w:rFonts w:ascii="Arial" w:hAnsi="Arial" w:cs="Arial"/>
                <w:sz w:val="18"/>
                <w:szCs w:val="18"/>
              </w:rPr>
              <w:t>TRIM</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4.6</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Tassi di assenza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16 co. 3)</w:t>
            </w:r>
          </w:p>
          <w:p w:rsidR="00000000" w:rsidRDefault="003B03D0">
            <w:pPr>
              <w:spacing w:before="120"/>
              <w:jc w:val="both"/>
              <w:rPr>
                <w:rFonts w:ascii="Arial" w:hAnsi="Arial" w:cs="Arial"/>
                <w:sz w:val="18"/>
                <w:szCs w:val="18"/>
              </w:rPr>
            </w:pPr>
            <w:r>
              <w:rPr>
                <w:rFonts w:ascii="Arial" w:hAnsi="Arial" w:cs="Arial"/>
                <w:sz w:val="18"/>
                <w:szCs w:val="18"/>
              </w:rPr>
              <w:t>3. Le pubbliche amministrazioni pubblicano trimestralmente i dati relativi ai tass</w:t>
            </w:r>
            <w:r>
              <w:rPr>
                <w:rFonts w:ascii="Arial" w:hAnsi="Arial" w:cs="Arial"/>
                <w:sz w:val="18"/>
                <w:szCs w:val="18"/>
              </w:rPr>
              <w:t>i di assenza del personale distinti per uffici di livello dirigenziale.</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Tassi di assenza del personale distinti per uffici di livello dirigenziale.</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TRIM</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4.7</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Incarichi conferiti e autorizzati ai dipendenti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18) 1. Le pub</w:t>
            </w:r>
            <w:r>
              <w:rPr>
                <w:rFonts w:ascii="Arial" w:hAnsi="Arial" w:cs="Arial"/>
                <w:sz w:val="18"/>
                <w:szCs w:val="18"/>
              </w:rPr>
              <w:t>bliche amministrazioni pubblicano l'elenco degli incarichi conferiti o autorizzati a ciascuno dei propri dipendenti, con l'indicazione della durata e del compenso spettante per ogni incarico.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Elenco degli incarichi conferiti o autorizzati a ciascun dipende</w:t>
            </w:r>
            <w:r>
              <w:rPr>
                <w:rFonts w:ascii="Arial" w:hAnsi="Arial" w:cs="Arial"/>
                <w:sz w:val="18"/>
                <w:szCs w:val="18"/>
              </w:rPr>
              <w:t xml:space="preserve">nte, con l'indicazione dell'oggetto, della durata e del compenso spettante per ogni incarico. </w:t>
            </w:r>
          </w:p>
          <w:p w:rsidR="00000000" w:rsidRDefault="003B03D0">
            <w:pPr>
              <w:spacing w:before="120"/>
              <w:jc w:val="both"/>
              <w:rPr>
                <w:rFonts w:ascii="Arial" w:hAnsi="Arial" w:cs="Arial"/>
                <w:sz w:val="18"/>
                <w:szCs w:val="18"/>
              </w:rPr>
            </w:pPr>
            <w:r>
              <w:rPr>
                <w:rFonts w:ascii="Arial" w:hAnsi="Arial" w:cs="Arial"/>
                <w:sz w:val="18"/>
                <w:szCs w:val="18"/>
              </w:rPr>
              <w:t>(art. 53 co. 14 d.lgs. 165/2001)</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Ciascun Dirigente o Comandante di PM che conferisce l’incarico.</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4.8</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Contrattazione collettiva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21 co. 1)</w:t>
            </w:r>
          </w:p>
          <w:p w:rsidR="00000000" w:rsidRDefault="003B03D0">
            <w:pPr>
              <w:spacing w:before="120"/>
              <w:jc w:val="both"/>
              <w:rPr>
                <w:rFonts w:ascii="Arial" w:hAnsi="Arial" w:cs="Arial"/>
                <w:sz w:val="18"/>
                <w:szCs w:val="18"/>
              </w:rPr>
            </w:pPr>
            <w:r>
              <w:rPr>
                <w:rFonts w:ascii="Arial" w:hAnsi="Arial" w:cs="Arial"/>
                <w:sz w:val="18"/>
                <w:szCs w:val="18"/>
              </w:rPr>
              <w:t>1.  Le pubblic</w:t>
            </w:r>
            <w:r>
              <w:rPr>
                <w:rFonts w:ascii="Arial" w:hAnsi="Arial" w:cs="Arial"/>
                <w:sz w:val="18"/>
                <w:szCs w:val="18"/>
              </w:rPr>
              <w:t>he amministrazioni pubblicano i riferimenti necessari per la consultazione dei contratti e accordi collettivi nazionali, che si applicano loro, nonché le eventuali interpretazioni autentiche.</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Riferimenti necessari per la consultazione dei contratti e accor</w:t>
            </w:r>
            <w:r>
              <w:rPr>
                <w:rFonts w:ascii="Arial" w:hAnsi="Arial" w:cs="Arial"/>
                <w:sz w:val="18"/>
                <w:szCs w:val="18"/>
              </w:rPr>
              <w:t>di collettivi nazionali ed eventuali interpretazioni autentiche.</w:t>
            </w:r>
          </w:p>
          <w:p w:rsidR="00000000" w:rsidRDefault="003B03D0">
            <w:pPr>
              <w:spacing w:before="120"/>
              <w:jc w:val="both"/>
              <w:rPr>
                <w:rFonts w:ascii="Arial" w:hAnsi="Arial" w:cs="Arial"/>
                <w:sz w:val="18"/>
                <w:szCs w:val="18"/>
              </w:rPr>
            </w:pPr>
            <w:r>
              <w:rPr>
                <w:rFonts w:ascii="Arial" w:hAnsi="Arial" w:cs="Arial"/>
                <w:sz w:val="18"/>
                <w:szCs w:val="18"/>
              </w:rPr>
              <w:t>(art. 47 co. 8 d.lgs. 165/2001)</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4.9</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Contrattazione integrativa</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21 co. 2) </w:t>
            </w:r>
          </w:p>
          <w:p w:rsidR="00000000" w:rsidRDefault="003B03D0">
            <w:pPr>
              <w:spacing w:before="120"/>
              <w:jc w:val="both"/>
              <w:rPr>
                <w:rFonts w:ascii="Arial" w:hAnsi="Arial" w:cs="Arial"/>
                <w:sz w:val="18"/>
                <w:szCs w:val="18"/>
              </w:rPr>
            </w:pPr>
            <w:r>
              <w:rPr>
                <w:rFonts w:ascii="Arial" w:hAnsi="Arial" w:cs="Arial"/>
                <w:sz w:val="18"/>
                <w:szCs w:val="18"/>
              </w:rPr>
              <w:t>2.  Fermo restando quanto previsto dall'art. 47 co. 8 del decreto legislativo</w:t>
            </w:r>
            <w:r>
              <w:rPr>
                <w:rFonts w:ascii="Arial" w:hAnsi="Arial" w:cs="Arial"/>
                <w:sz w:val="18"/>
                <w:szCs w:val="18"/>
              </w:rPr>
              <w:t xml:space="preserve"> 165/2001, le pubbliche amministrazioni pubblicano i contratti integrativi stipulati, con la relazione tecnico-finanziaria e quella illustrativa certificate dagli organi di controllo di cui all'art. 40-bis co. 1 del decreto legislativo 165/2001, nonché le </w:t>
            </w:r>
            <w:r>
              <w:rPr>
                <w:rFonts w:ascii="Arial" w:hAnsi="Arial" w:cs="Arial"/>
                <w:sz w:val="18"/>
                <w:szCs w:val="18"/>
              </w:rPr>
              <w:t xml:space="preserve">informazioni trasmesse annualmente ai sensi del comma 3 dello stesso articolo. La relazione illustrativa, fra l'altro, evidenzia gli effetti attesi in esito alla sottoscrizione del contratto integrativo in materia di produttività ed efficienza dei servizi </w:t>
            </w:r>
            <w:r>
              <w:rPr>
                <w:rFonts w:ascii="Arial" w:hAnsi="Arial" w:cs="Arial"/>
                <w:sz w:val="18"/>
                <w:szCs w:val="18"/>
              </w:rPr>
              <w:t>erogati, anche in relazione alle richieste dei cittadini.</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Contratti integrativi stipulati, con la relazione tecnico-finanziaria e quella illustrativa certificate dagli organi di controllo (collegio dei revisori dei conti, collegio sindacale, uffici central</w:t>
            </w:r>
            <w:r>
              <w:rPr>
                <w:rFonts w:ascii="Arial" w:hAnsi="Arial" w:cs="Arial"/>
                <w:sz w:val="18"/>
                <w:szCs w:val="18"/>
              </w:rPr>
              <w:t>i di bilancio o analoghi organi previsti dai rispettivi ordinamenti).</w:t>
            </w:r>
          </w:p>
          <w:p w:rsidR="00000000" w:rsidRDefault="003B03D0">
            <w:pPr>
              <w:spacing w:before="120"/>
              <w:jc w:val="both"/>
              <w:rPr>
                <w:rFonts w:ascii="Arial" w:hAnsi="Arial" w:cs="Arial"/>
                <w:sz w:val="18"/>
                <w:szCs w:val="18"/>
              </w:rPr>
            </w:pPr>
            <w:r>
              <w:rPr>
                <w:rFonts w:ascii="Arial" w:hAnsi="Arial" w:cs="Arial"/>
                <w:sz w:val="18"/>
                <w:szCs w:val="18"/>
              </w:rPr>
              <w:t>Specifiche informazioni sui costi della contrattazione integrativa, certificate dagli organi di controllo interno, trasmesse al Ministero dell'Economia e delle finanze, che predispone, a</w:t>
            </w:r>
            <w:r>
              <w:rPr>
                <w:rFonts w:ascii="Arial" w:hAnsi="Arial" w:cs="Arial"/>
                <w:sz w:val="18"/>
                <w:szCs w:val="18"/>
              </w:rPr>
              <w:t>llo scopo, uno specifico modello di rilevazione, d'intesa con la Corte dei conti e con la Presidenza del Consiglio dei Ministri -Dipartimento della funzione pubblica.</w:t>
            </w:r>
          </w:p>
          <w:p w:rsidR="00000000" w:rsidRDefault="003B03D0">
            <w:pPr>
              <w:spacing w:before="120"/>
              <w:jc w:val="both"/>
              <w:rPr>
                <w:rFonts w:ascii="Arial" w:hAnsi="Arial" w:cs="Arial"/>
                <w:sz w:val="18"/>
                <w:szCs w:val="18"/>
              </w:rPr>
            </w:pPr>
            <w:r>
              <w:rPr>
                <w:rFonts w:ascii="Arial" w:hAnsi="Arial" w:cs="Arial"/>
                <w:sz w:val="18"/>
                <w:szCs w:val="18"/>
              </w:rPr>
              <w:t>(art. 55 co. 4 d.lgs. 150/2009)</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p>
          <w:p w:rsidR="00000000" w:rsidRDefault="003B03D0">
            <w:pPr>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4.10</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OIV (o nucleo</w:t>
            </w:r>
            <w:r>
              <w:rPr>
                <w:rFonts w:ascii="Arial" w:hAnsi="Arial" w:cs="Arial"/>
                <w:sz w:val="18"/>
                <w:szCs w:val="18"/>
              </w:rPr>
              <w:t xml:space="preserve"> di valutazione)</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10 co. 8 lett. c)</w:t>
            </w:r>
          </w:p>
          <w:p w:rsidR="00000000" w:rsidRDefault="003B03D0">
            <w:pPr>
              <w:spacing w:before="120"/>
              <w:jc w:val="both"/>
              <w:rPr>
                <w:rFonts w:ascii="Arial" w:hAnsi="Arial" w:cs="Arial"/>
                <w:sz w:val="18"/>
                <w:szCs w:val="18"/>
              </w:rPr>
            </w:pPr>
            <w:r>
              <w:rPr>
                <w:rFonts w:ascii="Arial" w:hAnsi="Arial" w:cs="Arial"/>
                <w:sz w:val="18"/>
                <w:szCs w:val="18"/>
              </w:rPr>
              <w:t>8.  Ogni amministrazione ha l'obbligo di pubblicare sul proprio sito istituzionale nella sezione: «Amministrazione trasparente» di cui all'art. 9:</w:t>
            </w:r>
          </w:p>
          <w:p w:rsidR="00000000" w:rsidRDefault="003B03D0">
            <w:pPr>
              <w:spacing w:before="120"/>
              <w:jc w:val="both"/>
              <w:rPr>
                <w:rFonts w:ascii="Arial" w:hAnsi="Arial" w:cs="Arial"/>
                <w:sz w:val="18"/>
                <w:szCs w:val="18"/>
              </w:rPr>
            </w:pPr>
            <w:r>
              <w:rPr>
                <w:rFonts w:ascii="Arial" w:hAnsi="Arial" w:cs="Arial"/>
                <w:sz w:val="18"/>
                <w:szCs w:val="18"/>
              </w:rPr>
              <w:t>c)  i nominativi ed i curricula dei componenti degli organismi indip</w:t>
            </w:r>
            <w:r>
              <w:rPr>
                <w:rFonts w:ascii="Arial" w:hAnsi="Arial" w:cs="Arial"/>
                <w:sz w:val="18"/>
                <w:szCs w:val="18"/>
              </w:rPr>
              <w:t xml:space="preserve">endenti di valutazione di cui all'art. 14 del decreto legislativo 150/2009. </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Nominativi, compensi, curricula.</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lastRenderedPageBreak/>
              <w:t>5. Bandi di concorso</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5</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19)</w:t>
            </w:r>
          </w:p>
          <w:p w:rsidR="00000000" w:rsidRDefault="003B03D0">
            <w:pPr>
              <w:spacing w:before="120"/>
              <w:jc w:val="both"/>
              <w:rPr>
                <w:rFonts w:ascii="Arial" w:hAnsi="Arial" w:cs="Arial"/>
                <w:sz w:val="18"/>
                <w:szCs w:val="18"/>
              </w:rPr>
            </w:pPr>
            <w:r>
              <w:rPr>
                <w:rFonts w:ascii="Arial" w:hAnsi="Arial" w:cs="Arial"/>
                <w:sz w:val="18"/>
                <w:szCs w:val="18"/>
              </w:rPr>
              <w:t>1.  Fermi restando gli altri obblighi di pubblicità legale, le pubbliche ammini</w:t>
            </w:r>
            <w:r>
              <w:rPr>
                <w:rFonts w:ascii="Arial" w:hAnsi="Arial" w:cs="Arial"/>
                <w:sz w:val="18"/>
                <w:szCs w:val="18"/>
              </w:rPr>
              <w:t>strazioni pubblicano i bandi di concorso per il reclutamento, a qualsiasi titolo, di personale presso l'amministrazione.</w:t>
            </w:r>
          </w:p>
          <w:p w:rsidR="00000000" w:rsidRDefault="003B03D0">
            <w:pPr>
              <w:spacing w:before="120"/>
              <w:jc w:val="both"/>
              <w:rPr>
                <w:rFonts w:ascii="Arial" w:hAnsi="Arial" w:cs="Arial"/>
                <w:sz w:val="18"/>
                <w:szCs w:val="18"/>
              </w:rPr>
            </w:pPr>
            <w:r>
              <w:rPr>
                <w:rFonts w:ascii="Arial" w:hAnsi="Arial" w:cs="Arial"/>
                <w:sz w:val="18"/>
                <w:szCs w:val="18"/>
              </w:rPr>
              <w:t>2.  Le pubbliche amministrazioni pubblicano e tengono costantemente aggiornato l'elenco dei bandi in corso, nonché quello dei bandi esp</w:t>
            </w:r>
            <w:r>
              <w:rPr>
                <w:rFonts w:ascii="Arial" w:hAnsi="Arial" w:cs="Arial"/>
                <w:sz w:val="18"/>
                <w:szCs w:val="18"/>
              </w:rPr>
              <w:t>letati nel corso dell'ultimo triennio, accompagnato dall'indicazione, per ciascuno di essi, del numero dei dipendenti assunti e delle spese effettuate.</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Bandi di concorso per il reclutamento, a qualsiasi titolo, di personale presso l'amministrazione.</w:t>
            </w:r>
          </w:p>
          <w:p w:rsidR="00000000" w:rsidRDefault="003B03D0">
            <w:pPr>
              <w:spacing w:before="120"/>
              <w:jc w:val="both"/>
              <w:rPr>
                <w:rFonts w:ascii="Arial" w:hAnsi="Arial" w:cs="Arial"/>
                <w:sz w:val="18"/>
                <w:szCs w:val="18"/>
              </w:rPr>
            </w:pPr>
            <w:r>
              <w:rPr>
                <w:rFonts w:ascii="Arial" w:hAnsi="Arial" w:cs="Arial"/>
                <w:sz w:val="18"/>
                <w:szCs w:val="18"/>
              </w:rPr>
              <w:t>Elenco</w:t>
            </w:r>
            <w:r>
              <w:rPr>
                <w:rFonts w:ascii="Arial" w:hAnsi="Arial" w:cs="Arial"/>
                <w:sz w:val="18"/>
                <w:szCs w:val="18"/>
              </w:rPr>
              <w:t xml:space="preserve"> dei bandi in corso e dei bandi espletati nel corso dell'ultimo triennio con l'indicazione, per ciascuno di essi, del numero dei dipendenti assunti e delle spese effettuate. </w:t>
            </w:r>
          </w:p>
          <w:p w:rsidR="00000000" w:rsidRDefault="003B03D0">
            <w:pPr>
              <w:spacing w:before="120"/>
              <w:jc w:val="both"/>
              <w:rPr>
                <w:rFonts w:ascii="Arial" w:hAnsi="Arial" w:cs="Arial"/>
                <w:sz w:val="18"/>
                <w:szCs w:val="18"/>
              </w:rPr>
            </w:pPr>
            <w:r>
              <w:rPr>
                <w:rFonts w:ascii="Arial" w:hAnsi="Arial" w:cs="Arial"/>
                <w:sz w:val="18"/>
                <w:szCs w:val="18"/>
              </w:rPr>
              <w:t xml:space="preserve">Concorsi e prove selettive per progressioni in carriera. </w:t>
            </w:r>
          </w:p>
          <w:p w:rsidR="00000000" w:rsidRDefault="003B03D0">
            <w:pPr>
              <w:spacing w:before="120"/>
              <w:jc w:val="both"/>
              <w:rPr>
                <w:rFonts w:ascii="Arial" w:hAnsi="Arial" w:cs="Arial"/>
                <w:sz w:val="18"/>
                <w:szCs w:val="18"/>
              </w:rPr>
            </w:pPr>
            <w:r>
              <w:rPr>
                <w:rFonts w:ascii="Arial" w:hAnsi="Arial" w:cs="Arial"/>
                <w:sz w:val="18"/>
                <w:szCs w:val="18"/>
              </w:rPr>
              <w:t>Per ciascun provvedimen</w:t>
            </w:r>
            <w:r>
              <w:rPr>
                <w:rFonts w:ascii="Arial" w:hAnsi="Arial" w:cs="Arial"/>
                <w:sz w:val="18"/>
                <w:szCs w:val="18"/>
              </w:rPr>
              <w:t xml:space="preserve">to: oggetto, eventuale spesa prevista, estremi relativi ai principali documenti contenuti nel fascicolo relativo al procedimento.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t>6. Performance</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6.1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Piano della Performance</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(Art. 10 co. 8 lett. b)</w:t>
            </w:r>
          </w:p>
          <w:p w:rsidR="00000000" w:rsidRDefault="003B03D0">
            <w:pPr>
              <w:pStyle w:val="provvr0"/>
              <w:rPr>
                <w:rFonts w:ascii="Arial" w:hAnsi="Arial" w:cs="Arial"/>
                <w:sz w:val="18"/>
                <w:szCs w:val="18"/>
              </w:rPr>
            </w:pPr>
            <w:r>
              <w:rPr>
                <w:rFonts w:ascii="Arial" w:hAnsi="Arial" w:cs="Arial"/>
                <w:sz w:val="18"/>
                <w:szCs w:val="18"/>
              </w:rPr>
              <w:t>8.  Ogni amministrazione h</w:t>
            </w:r>
            <w:r>
              <w:rPr>
                <w:rFonts w:ascii="Arial" w:hAnsi="Arial" w:cs="Arial"/>
                <w:sz w:val="18"/>
                <w:szCs w:val="18"/>
              </w:rPr>
              <w:t>a l'obbligo di pubblicare sul proprio sito istituzionale nella sezione: «Amministrazione trasparente» di cui all'art. 9:</w:t>
            </w:r>
          </w:p>
          <w:p w:rsidR="00000000" w:rsidRDefault="003B03D0">
            <w:pPr>
              <w:pStyle w:val="provvr0"/>
              <w:rPr>
                <w:rFonts w:ascii="Arial" w:hAnsi="Arial" w:cs="Arial"/>
                <w:sz w:val="18"/>
                <w:szCs w:val="18"/>
              </w:rPr>
            </w:pPr>
            <w:r>
              <w:rPr>
                <w:rFonts w:ascii="Arial" w:hAnsi="Arial" w:cs="Arial"/>
                <w:sz w:val="18"/>
                <w:szCs w:val="18"/>
              </w:rPr>
              <w:t xml:space="preserve">b)  il Piano e la Relazione di cui all'art. 10 del decreto legislativo 150/2009. </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Sistema di misurazione e valutazione della Performanc</w:t>
            </w:r>
            <w:r>
              <w:rPr>
                <w:rFonts w:ascii="Arial" w:hAnsi="Arial" w:cs="Arial"/>
                <w:sz w:val="18"/>
                <w:szCs w:val="18"/>
              </w:rPr>
              <w:t xml:space="preserve">e (art. 7, d.lgs. n. 150/2009). </w:t>
            </w:r>
          </w:p>
          <w:p w:rsidR="00000000" w:rsidRDefault="003B03D0">
            <w:pPr>
              <w:spacing w:before="120"/>
              <w:jc w:val="both"/>
              <w:rPr>
                <w:rFonts w:ascii="Arial" w:hAnsi="Arial" w:cs="Arial"/>
                <w:sz w:val="18"/>
                <w:szCs w:val="18"/>
              </w:rPr>
            </w:pPr>
            <w:r>
              <w:rPr>
                <w:rFonts w:ascii="Arial" w:hAnsi="Arial" w:cs="Arial"/>
                <w:sz w:val="18"/>
                <w:szCs w:val="18"/>
              </w:rPr>
              <w:t xml:space="preserve">Piano della perfomance e relazione (art. 10 d.lgs. 150/2009). </w:t>
            </w:r>
          </w:p>
          <w:p w:rsidR="00000000" w:rsidRDefault="003B03D0">
            <w:pPr>
              <w:spacing w:before="120"/>
              <w:jc w:val="both"/>
              <w:rPr>
                <w:rFonts w:ascii="Arial" w:hAnsi="Arial" w:cs="Arial"/>
                <w:sz w:val="18"/>
                <w:szCs w:val="18"/>
              </w:rPr>
            </w:pPr>
            <w:r>
              <w:rPr>
                <w:rFonts w:ascii="Arial" w:hAnsi="Arial" w:cs="Arial"/>
                <w:sz w:val="18"/>
                <w:szCs w:val="18"/>
              </w:rPr>
              <w:t>(CIVIT delib. 104/2010)</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6.2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Relazione sulla Performance</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(Art. 10 co. 8 lett. b)</w:t>
            </w:r>
          </w:p>
          <w:p w:rsidR="00000000" w:rsidRDefault="003B03D0">
            <w:pPr>
              <w:pStyle w:val="provvr0"/>
              <w:rPr>
                <w:rFonts w:ascii="Arial" w:hAnsi="Arial" w:cs="Arial"/>
                <w:sz w:val="18"/>
                <w:szCs w:val="18"/>
              </w:rPr>
            </w:pPr>
            <w:r>
              <w:rPr>
                <w:rFonts w:ascii="Arial" w:hAnsi="Arial" w:cs="Arial"/>
                <w:sz w:val="18"/>
                <w:szCs w:val="18"/>
              </w:rPr>
              <w:t>8.  Ogni amministrazione ha l'obbligo di pubbli</w:t>
            </w:r>
            <w:r>
              <w:rPr>
                <w:rFonts w:ascii="Arial" w:hAnsi="Arial" w:cs="Arial"/>
                <w:sz w:val="18"/>
                <w:szCs w:val="18"/>
              </w:rPr>
              <w:t>care sul proprio sito istituzionale nella sezione: «Amministrazione trasparente» di cui all'art. 9:</w:t>
            </w:r>
          </w:p>
          <w:p w:rsidR="00000000" w:rsidRDefault="003B03D0">
            <w:pPr>
              <w:spacing w:before="120"/>
              <w:jc w:val="both"/>
              <w:rPr>
                <w:rFonts w:ascii="Arial" w:hAnsi="Arial" w:cs="Arial"/>
                <w:sz w:val="18"/>
                <w:szCs w:val="18"/>
              </w:rPr>
            </w:pPr>
            <w:r>
              <w:rPr>
                <w:rFonts w:ascii="Arial" w:hAnsi="Arial" w:cs="Arial"/>
                <w:sz w:val="18"/>
                <w:szCs w:val="18"/>
              </w:rPr>
              <w:t>b)  il Piano e la Relazione di cui all'art. 10 del decreto legislativo 150/2009.</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Piano della perfomance e relazione (art. 10 d.lgs. 150/2009). </w:t>
            </w:r>
          </w:p>
          <w:p w:rsidR="00000000" w:rsidRDefault="003B03D0">
            <w:pPr>
              <w:spacing w:before="120"/>
              <w:jc w:val="both"/>
              <w:rPr>
                <w:rFonts w:ascii="Arial" w:hAnsi="Arial" w:cs="Arial"/>
                <w:sz w:val="18"/>
                <w:szCs w:val="18"/>
              </w:rPr>
            </w:pPr>
            <w:r>
              <w:rPr>
                <w:rFonts w:ascii="Arial" w:hAnsi="Arial" w:cs="Arial"/>
                <w:sz w:val="18"/>
                <w:szCs w:val="18"/>
              </w:rPr>
              <w:t>Documento de</w:t>
            </w:r>
            <w:r>
              <w:rPr>
                <w:rFonts w:ascii="Arial" w:hAnsi="Arial" w:cs="Arial"/>
                <w:sz w:val="18"/>
                <w:szCs w:val="18"/>
              </w:rPr>
              <w:t>ll'OIV di validazione della Relazione sulla Performance (art. 14, c. 4, lett. c), d.lgs. n. 150/2009).</w:t>
            </w:r>
          </w:p>
          <w:p w:rsidR="00000000" w:rsidRDefault="003B03D0">
            <w:pPr>
              <w:spacing w:before="120"/>
              <w:jc w:val="both"/>
              <w:rPr>
                <w:rFonts w:ascii="Arial" w:hAnsi="Arial" w:cs="Arial"/>
                <w:sz w:val="18"/>
                <w:szCs w:val="18"/>
              </w:rPr>
            </w:pPr>
            <w:r>
              <w:rPr>
                <w:rFonts w:ascii="Arial" w:hAnsi="Arial" w:cs="Arial"/>
                <w:sz w:val="18"/>
                <w:szCs w:val="18"/>
              </w:rPr>
              <w:t xml:space="preserve">(CIVIT delib. 6/2012).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6.3</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Ammontare complessivo dei premi</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20 co. 1)</w:t>
            </w:r>
          </w:p>
          <w:p w:rsidR="00000000" w:rsidRDefault="003B03D0">
            <w:pPr>
              <w:spacing w:before="120"/>
              <w:jc w:val="both"/>
              <w:rPr>
                <w:rFonts w:ascii="Arial" w:hAnsi="Arial" w:cs="Arial"/>
                <w:sz w:val="18"/>
                <w:szCs w:val="18"/>
              </w:rPr>
            </w:pPr>
            <w:r>
              <w:rPr>
                <w:rFonts w:ascii="Arial" w:hAnsi="Arial" w:cs="Arial"/>
                <w:sz w:val="18"/>
                <w:szCs w:val="18"/>
              </w:rPr>
              <w:t xml:space="preserve">1.  Le pubbliche amministrazioni pubblicano </w:t>
            </w:r>
            <w:r>
              <w:rPr>
                <w:rFonts w:ascii="Arial" w:hAnsi="Arial" w:cs="Arial"/>
                <w:sz w:val="18"/>
                <w:szCs w:val="18"/>
              </w:rPr>
              <w:t>i dati relativi all'ammontare complessivo dei premi collegati alla performance stanziati e l'ammontare dei premi effettivamente distribuiti.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Ammontare complessivo stanziato dei premi collegati alla perfomance. </w:t>
            </w:r>
          </w:p>
          <w:p w:rsidR="00000000" w:rsidRDefault="003B03D0">
            <w:pPr>
              <w:spacing w:before="120"/>
              <w:jc w:val="both"/>
              <w:rPr>
                <w:rFonts w:ascii="Arial" w:hAnsi="Arial" w:cs="Arial"/>
                <w:sz w:val="18"/>
                <w:szCs w:val="18"/>
              </w:rPr>
            </w:pPr>
            <w:r>
              <w:rPr>
                <w:rFonts w:ascii="Arial" w:hAnsi="Arial" w:cs="Arial"/>
                <w:sz w:val="18"/>
                <w:szCs w:val="18"/>
              </w:rPr>
              <w:t>Ammontare dei premi distribuiti.</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w:t>
            </w:r>
            <w:r>
              <w:rPr>
                <w:rFonts w:ascii="Arial" w:hAnsi="Arial" w:cs="Arial"/>
                <w:sz w:val="18"/>
                <w:szCs w:val="18"/>
              </w:rPr>
              <w:t xml:space="preserve"> - Affari Generali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6.4</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Dati relativi ai premi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20 co. 2)</w:t>
            </w:r>
          </w:p>
          <w:p w:rsidR="00000000" w:rsidRDefault="003B03D0">
            <w:pPr>
              <w:spacing w:before="120"/>
              <w:jc w:val="both"/>
              <w:rPr>
                <w:rFonts w:ascii="Arial" w:hAnsi="Arial" w:cs="Arial"/>
                <w:sz w:val="18"/>
                <w:szCs w:val="18"/>
              </w:rPr>
            </w:pPr>
            <w:r>
              <w:rPr>
                <w:rFonts w:ascii="Arial" w:hAnsi="Arial" w:cs="Arial"/>
                <w:sz w:val="18"/>
                <w:szCs w:val="18"/>
              </w:rPr>
              <w:t xml:space="preserve">2.  Le pubbliche amministrazioni pubblicano i dati relativi all'entità del premio mediamente conseguibile dal personale dirigenziale e non dirigenziale, i dati relativi alla distribuzione del </w:t>
            </w:r>
            <w:r>
              <w:rPr>
                <w:rFonts w:ascii="Arial" w:hAnsi="Arial" w:cs="Arial"/>
                <w:sz w:val="18"/>
                <w:szCs w:val="18"/>
              </w:rPr>
              <w:t xml:space="preserve">trattamento accessorio, in forma aggregata, al fine di dare conto del livello di selettività utilizzato nella distribuzione dei premi e degli incentivi, nonché i dati relativi al grado di differenziazione nell'utilizzo della premialità sia per i dirigenti </w:t>
            </w:r>
            <w:r>
              <w:rPr>
                <w:rFonts w:ascii="Arial" w:hAnsi="Arial" w:cs="Arial"/>
                <w:sz w:val="18"/>
                <w:szCs w:val="18"/>
              </w:rPr>
              <w:t>sia per i dipendenti.</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Entità del premio mediamente conseguibile dal personale dirigenziale e non dirigenziale.</w:t>
            </w:r>
          </w:p>
          <w:p w:rsidR="00000000" w:rsidRDefault="003B03D0">
            <w:pPr>
              <w:spacing w:before="120"/>
              <w:jc w:val="both"/>
              <w:rPr>
                <w:rFonts w:ascii="Arial" w:hAnsi="Arial" w:cs="Arial"/>
                <w:sz w:val="18"/>
                <w:szCs w:val="18"/>
              </w:rPr>
            </w:pPr>
            <w:r>
              <w:rPr>
                <w:rFonts w:ascii="Arial" w:hAnsi="Arial" w:cs="Arial"/>
                <w:sz w:val="18"/>
                <w:szCs w:val="18"/>
              </w:rPr>
              <w:t>Distribuzione del trattamento accessorio, in forma aggregata, al fine di dare conto del livello di selettività utilizzato nella distribuzione de</w:t>
            </w:r>
            <w:r>
              <w:rPr>
                <w:rFonts w:ascii="Arial" w:hAnsi="Arial" w:cs="Arial"/>
                <w:sz w:val="18"/>
                <w:szCs w:val="18"/>
              </w:rPr>
              <w:t>i premi e degli incentivi.</w:t>
            </w:r>
          </w:p>
          <w:p w:rsidR="00000000" w:rsidRDefault="003B03D0">
            <w:pPr>
              <w:spacing w:before="120"/>
              <w:jc w:val="both"/>
              <w:rPr>
                <w:rFonts w:ascii="Arial" w:hAnsi="Arial" w:cs="Arial"/>
                <w:sz w:val="18"/>
                <w:szCs w:val="18"/>
              </w:rPr>
            </w:pPr>
            <w:r>
              <w:rPr>
                <w:rFonts w:ascii="Arial" w:hAnsi="Arial" w:cs="Arial"/>
                <w:sz w:val="18"/>
                <w:szCs w:val="18"/>
              </w:rPr>
              <w:t>Grado di differenziazione dell'utilizzo della premialità sia per i dirigenti sia per i dipendenti.</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6.5</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Benessere organizzativo</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20 co. 3)</w:t>
            </w:r>
          </w:p>
          <w:p w:rsidR="00000000" w:rsidRDefault="003B03D0">
            <w:pPr>
              <w:spacing w:before="120"/>
              <w:jc w:val="both"/>
              <w:rPr>
                <w:rFonts w:ascii="Arial" w:hAnsi="Arial" w:cs="Arial"/>
                <w:sz w:val="18"/>
                <w:szCs w:val="18"/>
              </w:rPr>
            </w:pPr>
            <w:r>
              <w:rPr>
                <w:rFonts w:ascii="Arial" w:hAnsi="Arial" w:cs="Arial"/>
                <w:sz w:val="18"/>
                <w:szCs w:val="18"/>
              </w:rPr>
              <w:t>3.  Le pubbliche amministrazioni pubblicano, altresì</w:t>
            </w:r>
            <w:r>
              <w:rPr>
                <w:rFonts w:ascii="Arial" w:hAnsi="Arial" w:cs="Arial"/>
                <w:sz w:val="18"/>
                <w:szCs w:val="18"/>
              </w:rPr>
              <w:t>, i dati relativi ai livelli di benessere organizzativo.</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Livelli di benessere organizzativo.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 Affari Generali</w:t>
            </w:r>
          </w:p>
        </w:tc>
      </w:tr>
      <w:tr w:rsidR="00000000">
        <w:trPr>
          <w:cantSplit/>
        </w:trPr>
        <w:tc>
          <w:tcPr>
            <w:tcW w:w="1996" w:type="dxa"/>
            <w:vMerge w:val="restart"/>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7. Enti controllati</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7.1</w:t>
            </w:r>
          </w:p>
        </w:tc>
        <w:tc>
          <w:tcPr>
            <w:tcW w:w="1454" w:type="dxa"/>
            <w:vMerge w:val="restart"/>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Enti pubblici vigilati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22 co. 1 lett. a)</w:t>
            </w:r>
          </w:p>
          <w:p w:rsidR="00000000" w:rsidRDefault="003B03D0">
            <w:pPr>
              <w:spacing w:before="120"/>
              <w:jc w:val="both"/>
              <w:rPr>
                <w:rFonts w:ascii="Arial" w:hAnsi="Arial" w:cs="Arial"/>
                <w:sz w:val="18"/>
                <w:szCs w:val="18"/>
              </w:rPr>
            </w:pPr>
            <w:r>
              <w:rPr>
                <w:rFonts w:ascii="Arial" w:hAnsi="Arial" w:cs="Arial"/>
                <w:sz w:val="18"/>
                <w:szCs w:val="18"/>
              </w:rPr>
              <w:t>1.  Ciascuna amministrazione pubblica e aggiorna annualment</w:t>
            </w:r>
            <w:r>
              <w:rPr>
                <w:rFonts w:ascii="Arial" w:hAnsi="Arial" w:cs="Arial"/>
                <w:sz w:val="18"/>
                <w:szCs w:val="18"/>
              </w:rPr>
              <w:t>e:</w:t>
            </w:r>
          </w:p>
          <w:p w:rsidR="00000000" w:rsidRDefault="003B03D0">
            <w:pPr>
              <w:spacing w:before="120"/>
              <w:ind w:firstLine="400"/>
              <w:jc w:val="both"/>
              <w:rPr>
                <w:rFonts w:ascii="Arial" w:hAnsi="Arial" w:cs="Arial"/>
                <w:sz w:val="18"/>
                <w:szCs w:val="18"/>
              </w:rPr>
            </w:pPr>
            <w:r>
              <w:rPr>
                <w:rFonts w:ascii="Arial" w:hAnsi="Arial" w:cs="Arial"/>
                <w:sz w:val="18"/>
                <w:szCs w:val="18"/>
              </w:rPr>
              <w:t>a)  l'elenco degli enti pubblici, comunque denominati, istituiti, vigilati e finanziati dalla amministrazione medesima ovvero per i quali l'amministrazione abbia il potere di nomina degli amministratori dell'ente, con l'elencazione delle funzioni attrib</w:t>
            </w:r>
            <w:r>
              <w:rPr>
                <w:rFonts w:ascii="Arial" w:hAnsi="Arial" w:cs="Arial"/>
                <w:sz w:val="18"/>
                <w:szCs w:val="18"/>
              </w:rPr>
              <w:t>uite e delle attività svolte in favore dell'amministrazione o delle attività di servizio pubblico affidate.</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Elenco degli enti pubblici, comunque denominati, istituiti, vigilati e finanziati dall'amministrazione ovvero per i quali l'amministrazione abbia i</w:t>
            </w:r>
            <w:r>
              <w:rPr>
                <w:rFonts w:ascii="Arial" w:hAnsi="Arial" w:cs="Arial"/>
                <w:sz w:val="18"/>
                <w:szCs w:val="18"/>
              </w:rPr>
              <w:t>l potere di nomina degli amministratori dell'ente, con l'indicazione delle funzioni attribuite e delle attività svolte in favore dell'amministrazione o delle attività di servizio pubblico affidate.</w:t>
            </w:r>
          </w:p>
          <w:p w:rsidR="00000000" w:rsidRDefault="003B03D0">
            <w:pPr>
              <w:spacing w:before="120"/>
              <w:jc w:val="both"/>
              <w:rPr>
                <w:rStyle w:val="FontStyle26"/>
              </w:rPr>
            </w:pP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del servizi</w:t>
            </w:r>
            <w:r>
              <w:rPr>
                <w:rFonts w:ascii="Arial" w:hAnsi="Arial" w:cs="Arial"/>
                <w:sz w:val="18"/>
                <w:szCs w:val="18"/>
              </w:rPr>
              <w:t>o controllo di gestione</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vMerge/>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22 co. 2 e 3)</w:t>
            </w:r>
          </w:p>
          <w:p w:rsidR="00000000" w:rsidRDefault="003B03D0">
            <w:pPr>
              <w:spacing w:before="120"/>
              <w:jc w:val="both"/>
              <w:rPr>
                <w:rFonts w:ascii="Arial" w:hAnsi="Arial" w:cs="Arial"/>
                <w:sz w:val="18"/>
                <w:szCs w:val="18"/>
              </w:rPr>
            </w:pPr>
            <w:r>
              <w:rPr>
                <w:rFonts w:ascii="Arial" w:hAnsi="Arial" w:cs="Arial"/>
                <w:sz w:val="18"/>
                <w:szCs w:val="18"/>
              </w:rPr>
              <w:t>2.  Per ciascuno degli enti di cui alle lettere da a) a c) del comma 1 sono pubblicati i dati relativi alla ragione sociale, alla misura della eventuale partecipazione dell'amministrazione, alla durata dell'i</w:t>
            </w:r>
            <w:r>
              <w:rPr>
                <w:rFonts w:ascii="Arial" w:hAnsi="Arial" w:cs="Arial"/>
                <w:sz w:val="18"/>
                <w:szCs w:val="18"/>
              </w:rPr>
              <w:t>mpegno, all'onere complessivo a qualsiasi titolo gravante per l'anno sul bilancio dell'amministrazione, al numero dei rappresentanti dell'amministrazione negli organi di governo, al trattamento economico complessivo a ciascuno di essi spettante, ai risulta</w:t>
            </w:r>
            <w:r>
              <w:rPr>
                <w:rFonts w:ascii="Arial" w:hAnsi="Arial" w:cs="Arial"/>
                <w:sz w:val="18"/>
                <w:szCs w:val="18"/>
              </w:rPr>
              <w:t>ti di bilancio degli ultimi tre esercizi finanziari. Sono altresì pubblicati i dati relativi agli incarichi di amministratore dell'ente e il relativo trattamento economico complessivo.</w:t>
            </w:r>
          </w:p>
          <w:p w:rsidR="00000000" w:rsidRDefault="003B03D0">
            <w:pPr>
              <w:spacing w:before="120"/>
              <w:jc w:val="both"/>
              <w:rPr>
                <w:rFonts w:ascii="Arial" w:hAnsi="Arial" w:cs="Arial"/>
                <w:sz w:val="18"/>
                <w:szCs w:val="18"/>
              </w:rPr>
            </w:pPr>
            <w:r>
              <w:rPr>
                <w:rFonts w:ascii="Arial" w:hAnsi="Arial" w:cs="Arial"/>
                <w:sz w:val="18"/>
                <w:szCs w:val="18"/>
              </w:rPr>
              <w:t>3.  Nel sito dell'amministrazione è inserito il collegamento con i siti</w:t>
            </w:r>
            <w:r>
              <w:rPr>
                <w:rFonts w:ascii="Arial" w:hAnsi="Arial" w:cs="Arial"/>
                <w:sz w:val="18"/>
                <w:szCs w:val="18"/>
              </w:rPr>
              <w:t xml:space="preserve"> istituzionali degli enti di cui al comma 1, nei quali sono pubblicati i dati relativi ai componenti degli organi di indirizzo e ai soggetti titolari di incarico, in applicazione degli art. 14 e15.</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Per ciascun ente: ragione sociale, misura della partecipaz</w:t>
            </w:r>
            <w:r>
              <w:rPr>
                <w:rFonts w:ascii="Arial" w:hAnsi="Arial" w:cs="Arial"/>
                <w:sz w:val="18"/>
                <w:szCs w:val="18"/>
              </w:rPr>
              <w:t>ione, durata dell’impegno, onere complessivo a qualsiasi titolo gravante per l’anno sul bilancio dell’amministrazione, numero dei rappresentanti dell’amministrazione negli organi di governo e trattamento economico complessivo per ciascuno di essi, risultat</w:t>
            </w:r>
            <w:r>
              <w:rPr>
                <w:rFonts w:ascii="Arial" w:hAnsi="Arial" w:cs="Arial"/>
                <w:sz w:val="18"/>
                <w:szCs w:val="18"/>
              </w:rPr>
              <w:t xml:space="preserve">i di bilancio degli ultimi tre esercizi, incarichi di amministratore dell’ente e relativo trattamento economico, dichiarazione di insussistenza delle cause di inconferibilità e incompatibilità (art. 20 co. 3 d.lgs. 39/2013). </w:t>
            </w:r>
          </w:p>
          <w:p w:rsidR="00000000" w:rsidRDefault="003B03D0">
            <w:pPr>
              <w:spacing w:before="120"/>
              <w:jc w:val="both"/>
              <w:rPr>
                <w:rStyle w:val="FontStyle26"/>
              </w:rPr>
            </w:pPr>
            <w:r>
              <w:rPr>
                <w:rFonts w:ascii="Arial" w:hAnsi="Arial" w:cs="Arial"/>
                <w:sz w:val="18"/>
                <w:szCs w:val="18"/>
              </w:rPr>
              <w:t>Collegamento con i siti istitu</w:t>
            </w:r>
            <w:r>
              <w:rPr>
                <w:rFonts w:ascii="Arial" w:hAnsi="Arial" w:cs="Arial"/>
                <w:sz w:val="18"/>
                <w:szCs w:val="18"/>
              </w:rPr>
              <w:t>zionali degli enti pubblici vigilati nei quali sono pubblicati i dati relativi ai componenti degli organi di indirizzo politico e ai soggetti titolari di incarichi dirigenziali, di collaborazione o consulenza</w:t>
            </w:r>
            <w:r>
              <w:rPr>
                <w:rStyle w:val="FontStyle26"/>
              </w:rPr>
              <w:t>.</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w:t>
            </w:r>
            <w:r>
              <w:rPr>
                <w:rFonts w:ascii="Arial" w:hAnsi="Arial" w:cs="Arial"/>
                <w:sz w:val="18"/>
                <w:szCs w:val="18"/>
              </w:rPr>
              <w:t>el servizio controllo di gestione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7.2</w:t>
            </w:r>
          </w:p>
        </w:tc>
        <w:tc>
          <w:tcPr>
            <w:tcW w:w="1454" w:type="dxa"/>
            <w:vMerge w:val="restart"/>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Società partecipate</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22 co. 1 lett. b)</w:t>
            </w:r>
          </w:p>
          <w:p w:rsidR="00000000" w:rsidRDefault="003B03D0">
            <w:pPr>
              <w:spacing w:before="120"/>
              <w:jc w:val="both"/>
              <w:rPr>
                <w:rFonts w:ascii="Arial" w:hAnsi="Arial" w:cs="Arial"/>
                <w:sz w:val="18"/>
                <w:szCs w:val="18"/>
              </w:rPr>
            </w:pPr>
            <w:r>
              <w:rPr>
                <w:rFonts w:ascii="Arial" w:hAnsi="Arial" w:cs="Arial"/>
                <w:sz w:val="18"/>
                <w:szCs w:val="18"/>
              </w:rPr>
              <w:t>1.  Ciascuna amministrazione pubblica e aggiorna annualmente:</w:t>
            </w:r>
          </w:p>
          <w:p w:rsidR="00000000" w:rsidRDefault="003B03D0">
            <w:pPr>
              <w:spacing w:before="120"/>
              <w:jc w:val="both"/>
              <w:rPr>
                <w:rFonts w:ascii="Arial" w:hAnsi="Arial" w:cs="Arial"/>
                <w:sz w:val="18"/>
                <w:szCs w:val="18"/>
              </w:rPr>
            </w:pPr>
            <w:r>
              <w:rPr>
                <w:rFonts w:ascii="Arial" w:hAnsi="Arial" w:cs="Arial"/>
                <w:sz w:val="18"/>
                <w:szCs w:val="18"/>
              </w:rPr>
              <w:t>b)  l'elenco delle società di cui detiene direttamente quote di partecipazione anche minoritaria indicandone l</w:t>
            </w:r>
            <w:r>
              <w:rPr>
                <w:rFonts w:ascii="Arial" w:hAnsi="Arial" w:cs="Arial"/>
                <w:sz w:val="18"/>
                <w:szCs w:val="18"/>
              </w:rPr>
              <w:t xml:space="preserve">'entità, con l'indicazione delle funzioni attribuite e delle attività svolte in favore dell'amministrazione o delle attività di servizio pubblico affidate. </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Elenco delle società di cui l'amministrazione detiene direttamente quote di partecipazione anche m</w:t>
            </w:r>
            <w:r>
              <w:rPr>
                <w:rFonts w:ascii="Arial" w:hAnsi="Arial" w:cs="Arial"/>
                <w:sz w:val="18"/>
                <w:szCs w:val="18"/>
              </w:rPr>
              <w:t xml:space="preserve">inoritaria, con l'indicazione dell'entità, delle funzioni attribuite e delle attività svolte in favore dell'amministrazione o delle attività di servizio pubblico affidate.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del servizio controllo di gestione</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vMerge/>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22 co. 2 e 3)</w:t>
            </w:r>
          </w:p>
          <w:p w:rsidR="00000000" w:rsidRDefault="003B03D0">
            <w:pPr>
              <w:spacing w:before="120"/>
              <w:jc w:val="both"/>
              <w:rPr>
                <w:rFonts w:ascii="Arial" w:hAnsi="Arial" w:cs="Arial"/>
                <w:sz w:val="18"/>
                <w:szCs w:val="18"/>
              </w:rPr>
            </w:pPr>
            <w:r>
              <w:rPr>
                <w:rFonts w:ascii="Arial" w:hAnsi="Arial" w:cs="Arial"/>
                <w:sz w:val="18"/>
                <w:szCs w:val="18"/>
              </w:rPr>
              <w:t>2.  Per ciascuno degli enti di cui alle lettere da a) a c) del comma 1 sono pubblicati i dati relativi alla ragione sociale, alla misura della eventuale partecipazione dell'amministrazione, alla durata dell'impegno, all'onere compless</w:t>
            </w:r>
            <w:r>
              <w:rPr>
                <w:rFonts w:ascii="Arial" w:hAnsi="Arial" w:cs="Arial"/>
                <w:sz w:val="18"/>
                <w:szCs w:val="18"/>
              </w:rPr>
              <w:t>ivo a qualsiasi titolo gravante per l'anno sul bilancio dell'amministrazione, al numero dei rappresentanti dell'amministrazione negli organi di governo, al trattamento economico complessivo a ciascuno di essi spettante, ai risultati di bilancio degli ultim</w:t>
            </w:r>
            <w:r>
              <w:rPr>
                <w:rFonts w:ascii="Arial" w:hAnsi="Arial" w:cs="Arial"/>
                <w:sz w:val="18"/>
                <w:szCs w:val="18"/>
              </w:rPr>
              <w:t>i tre esercizi finanziari. Sono altresì pubblicati i dati relativi agli incarichi di amministratore dell'ente e il relativo trattamento economico complessivo.</w:t>
            </w:r>
          </w:p>
          <w:p w:rsidR="00000000" w:rsidRDefault="003B03D0">
            <w:pPr>
              <w:spacing w:before="120"/>
              <w:jc w:val="both"/>
              <w:rPr>
                <w:rFonts w:ascii="Arial" w:hAnsi="Arial" w:cs="Arial"/>
                <w:sz w:val="18"/>
                <w:szCs w:val="18"/>
              </w:rPr>
            </w:pPr>
            <w:r>
              <w:rPr>
                <w:rFonts w:ascii="Arial" w:hAnsi="Arial" w:cs="Arial"/>
                <w:sz w:val="18"/>
                <w:szCs w:val="18"/>
              </w:rPr>
              <w:t xml:space="preserve">3.  Nel sito dell'amministrazione è inserito il collegamento con i siti istituzionali degli enti </w:t>
            </w:r>
            <w:r>
              <w:rPr>
                <w:rFonts w:ascii="Arial" w:hAnsi="Arial" w:cs="Arial"/>
                <w:sz w:val="18"/>
                <w:szCs w:val="18"/>
              </w:rPr>
              <w:t>di cui al comma 1, nei quali sono pubblicati i dati relativi ai componenti degli organi di indirizzo e ai soggetti titolari di incarico, in applicazione degli art. 14 e15.</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Per ciascuna società: ragione sociale, misura della partecipazione, durata dell’impe</w:t>
            </w:r>
            <w:r>
              <w:rPr>
                <w:rFonts w:ascii="Arial" w:hAnsi="Arial" w:cs="Arial"/>
                <w:sz w:val="18"/>
                <w:szCs w:val="18"/>
              </w:rPr>
              <w:t>gno, onere complessivo a qualsiasi titolo gravante per l’anno sul bilancio dell’amministrazione, numero dei rappresentanti dell’amministrazione negli organi di governo e trattamento economico complessivo per ciascuno di essi, risultati di bilancio degli ul</w:t>
            </w:r>
            <w:r>
              <w:rPr>
                <w:rFonts w:ascii="Arial" w:hAnsi="Arial" w:cs="Arial"/>
                <w:sz w:val="18"/>
                <w:szCs w:val="18"/>
              </w:rPr>
              <w:t xml:space="preserve">timi tre esercizi, incarichi di amministratore dell’ente e relativo trattamento economico, dichiarazione di insussistenza delle cause di inconferibilità e incompatibilità. </w:t>
            </w:r>
          </w:p>
          <w:p w:rsidR="00000000" w:rsidRDefault="003B03D0">
            <w:pPr>
              <w:spacing w:before="120"/>
              <w:jc w:val="both"/>
              <w:rPr>
                <w:rFonts w:ascii="Arial" w:hAnsi="Arial" w:cs="Arial"/>
                <w:sz w:val="18"/>
                <w:szCs w:val="18"/>
              </w:rPr>
            </w:pPr>
            <w:r>
              <w:rPr>
                <w:rFonts w:ascii="Arial" w:hAnsi="Arial" w:cs="Arial"/>
                <w:sz w:val="18"/>
                <w:szCs w:val="18"/>
              </w:rPr>
              <w:t>Collegamento con i siti istituzionali degli enti pubblici vigilati nei quali sono p</w:t>
            </w:r>
            <w:r>
              <w:rPr>
                <w:rFonts w:ascii="Arial" w:hAnsi="Arial" w:cs="Arial"/>
                <w:sz w:val="18"/>
                <w:szCs w:val="18"/>
              </w:rPr>
              <w:t>ubblicati i dati relativi ai componenti degli organi di indirizzo politico e ai soggetti titolari di incarichi dirigenziali, di collaborazione o consulenza</w:t>
            </w:r>
            <w:r>
              <w:rPr>
                <w:rStyle w:val="FontStyle26"/>
              </w:rPr>
              <w:t>.</w:t>
            </w:r>
            <w:r>
              <w:rPr>
                <w:rFonts w:ascii="Arial" w:hAnsi="Arial" w:cs="Arial"/>
                <w:sz w:val="18"/>
                <w:szCs w:val="18"/>
              </w:rPr>
              <w:t xml:space="preserve"> Per ciascuno degli enti: ragione sociale, misura della partecipazione, durata dell’impegno, onere c</w:t>
            </w:r>
            <w:r>
              <w:rPr>
                <w:rFonts w:ascii="Arial" w:hAnsi="Arial" w:cs="Arial"/>
                <w:sz w:val="18"/>
                <w:szCs w:val="18"/>
              </w:rPr>
              <w:t>omplessivo a qualsiasi titolo gravante per l’anno sul bilancio dell’amministrazione, numero dei rappresentanti dell’amministrazione negli organi di governo e trattamento economico complessivo per ciascuno di essi, risultati di bilancio degli ultimi tre ese</w:t>
            </w:r>
            <w:r>
              <w:rPr>
                <w:rFonts w:ascii="Arial" w:hAnsi="Arial" w:cs="Arial"/>
                <w:sz w:val="18"/>
                <w:szCs w:val="18"/>
              </w:rPr>
              <w:t xml:space="preserve">rcizi, incarichi di amministratore dell’ente e relativo trattamento economico, dichiarazione di insussistenza delle cause di inconferibilità e incompatibilità. </w:t>
            </w:r>
          </w:p>
          <w:p w:rsidR="00000000" w:rsidRDefault="003B03D0">
            <w:pPr>
              <w:spacing w:before="120"/>
              <w:jc w:val="both"/>
              <w:rPr>
                <w:rStyle w:val="FontStyle26"/>
              </w:rPr>
            </w:pPr>
            <w:r>
              <w:rPr>
                <w:rFonts w:ascii="Arial" w:hAnsi="Arial" w:cs="Arial"/>
                <w:sz w:val="18"/>
                <w:szCs w:val="18"/>
              </w:rPr>
              <w:t xml:space="preserve">Collegamento con i siti istituzionali degli enti pubblici vigilati nei quali sono pubblicati i </w:t>
            </w:r>
            <w:r>
              <w:rPr>
                <w:rFonts w:ascii="Arial" w:hAnsi="Arial" w:cs="Arial"/>
                <w:sz w:val="18"/>
                <w:szCs w:val="18"/>
              </w:rPr>
              <w:t>dati relativi ai componenti degli organi di indirizzo politico e ai soggetti titolari di incarichi dirigenziali, di collaborazione o consulenza</w:t>
            </w:r>
            <w:r>
              <w:rPr>
                <w:rStyle w:val="FontStyle26"/>
              </w:rPr>
              <w:t>.</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del servizio controllo di gestione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7.3</w:t>
            </w:r>
          </w:p>
        </w:tc>
        <w:tc>
          <w:tcPr>
            <w:tcW w:w="1454" w:type="dxa"/>
            <w:vMerge w:val="restart"/>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Enti di diritto privato co</w:t>
            </w:r>
            <w:r>
              <w:rPr>
                <w:rFonts w:ascii="Arial" w:hAnsi="Arial" w:cs="Arial"/>
                <w:sz w:val="18"/>
                <w:szCs w:val="18"/>
              </w:rPr>
              <w:t>ntrollati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22 co. lett. c)</w:t>
            </w:r>
          </w:p>
          <w:p w:rsidR="00000000" w:rsidRDefault="003B03D0">
            <w:pPr>
              <w:spacing w:before="120"/>
              <w:jc w:val="both"/>
              <w:rPr>
                <w:rFonts w:ascii="Arial" w:hAnsi="Arial" w:cs="Arial"/>
                <w:sz w:val="18"/>
                <w:szCs w:val="18"/>
              </w:rPr>
            </w:pPr>
            <w:r>
              <w:rPr>
                <w:rFonts w:ascii="Arial" w:hAnsi="Arial" w:cs="Arial"/>
                <w:sz w:val="18"/>
                <w:szCs w:val="18"/>
              </w:rPr>
              <w:t>1.  Ciascuna amministrazione pubblica e aggiorna annualmente:</w:t>
            </w:r>
          </w:p>
          <w:p w:rsidR="00000000" w:rsidRDefault="003B03D0">
            <w:pPr>
              <w:spacing w:before="120"/>
              <w:jc w:val="both"/>
              <w:rPr>
                <w:rFonts w:ascii="Arial" w:hAnsi="Arial" w:cs="Arial"/>
                <w:sz w:val="18"/>
                <w:szCs w:val="18"/>
              </w:rPr>
            </w:pPr>
            <w:r>
              <w:rPr>
                <w:rFonts w:ascii="Arial" w:hAnsi="Arial" w:cs="Arial"/>
                <w:sz w:val="18"/>
                <w:szCs w:val="18"/>
              </w:rPr>
              <w:t>c)  l'elenco degli enti di diritto privato, comunque denominati, in controllo dell'amministrazione, con l'indicazione delle funzioni attribuite e delle attività s</w:t>
            </w:r>
            <w:r>
              <w:rPr>
                <w:rFonts w:ascii="Arial" w:hAnsi="Arial" w:cs="Arial"/>
                <w:sz w:val="18"/>
                <w:szCs w:val="18"/>
              </w:rPr>
              <w:t>volte in favore dell'amministrazione o delle attività di servizio pubblico affidate. Ai fini delle presenti disposizioni sono enti di diritto privato in controllo pubblico gli enti di diritto privato sottoposti a controllo da parte di amministrazioni pubbl</w:t>
            </w:r>
            <w:r>
              <w:rPr>
                <w:rFonts w:ascii="Arial" w:hAnsi="Arial" w:cs="Arial"/>
                <w:sz w:val="18"/>
                <w:szCs w:val="18"/>
              </w:rPr>
              <w:t xml:space="preserve">iche, oppure gli enti costituiti o vigilati da pubbliche amministrazioni nei quali siano a queste riconosciuti, anche in assenza di una partecipazione azionaria, poteri di nomina dei vertici o dei componenti degli organi.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Elenco degli enti di diritto pri</w:t>
            </w:r>
            <w:r>
              <w:rPr>
                <w:rFonts w:ascii="Arial" w:hAnsi="Arial" w:cs="Arial"/>
                <w:sz w:val="18"/>
                <w:szCs w:val="18"/>
              </w:rPr>
              <w:t>vato, comunque denominati, in controllo dell'amministrazione, con l'indicazione delle funzioni attribuite e delle attività svolte in favore dell'amministrazione o delle attività di servizio pubblico affidate.</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w:t>
            </w:r>
            <w:r>
              <w:rPr>
                <w:rFonts w:ascii="Arial" w:hAnsi="Arial" w:cs="Arial"/>
                <w:sz w:val="18"/>
                <w:szCs w:val="18"/>
              </w:rPr>
              <w:t>el servizio controllo di gestione</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vMerge/>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22 co. 2 e 3)</w:t>
            </w:r>
          </w:p>
          <w:p w:rsidR="00000000" w:rsidRDefault="003B03D0">
            <w:pPr>
              <w:spacing w:before="120"/>
              <w:jc w:val="both"/>
              <w:rPr>
                <w:rFonts w:ascii="Arial" w:hAnsi="Arial" w:cs="Arial"/>
                <w:sz w:val="18"/>
                <w:szCs w:val="18"/>
              </w:rPr>
            </w:pPr>
            <w:r>
              <w:rPr>
                <w:rFonts w:ascii="Arial" w:hAnsi="Arial" w:cs="Arial"/>
                <w:sz w:val="18"/>
                <w:szCs w:val="18"/>
              </w:rPr>
              <w:t>2.  Per ciascuno degli enti di cui alle lettere da a) a c) del comma 1 sono pubblicati i dati relativi alla ragione sociale, alla misura della eventuale partecipazione dell'amministrazione, alla dur</w:t>
            </w:r>
            <w:r>
              <w:rPr>
                <w:rFonts w:ascii="Arial" w:hAnsi="Arial" w:cs="Arial"/>
                <w:sz w:val="18"/>
                <w:szCs w:val="18"/>
              </w:rPr>
              <w:t xml:space="preserve">ata dell'impegno, all'onere complessivo a qualsiasi titolo gravante per l'anno sul bilancio dell'amministrazione, al numero dei rappresentanti dell'amministrazione negli organi di governo, al trattamento economico complessivo a ciascuno di essi spettante, </w:t>
            </w:r>
            <w:r>
              <w:rPr>
                <w:rFonts w:ascii="Arial" w:hAnsi="Arial" w:cs="Arial"/>
                <w:sz w:val="18"/>
                <w:szCs w:val="18"/>
              </w:rPr>
              <w:t>ai risultati di bilancio degli ultimi tre esercizi finanziari. Sono altresì pubblicati i dati relativi agli incarichi di amministratore dell'ente e il relativo trattamento economico complessivo.</w:t>
            </w:r>
          </w:p>
          <w:p w:rsidR="00000000" w:rsidRDefault="003B03D0">
            <w:pPr>
              <w:spacing w:before="120"/>
              <w:jc w:val="both"/>
              <w:rPr>
                <w:rFonts w:ascii="Arial" w:hAnsi="Arial" w:cs="Arial"/>
                <w:sz w:val="18"/>
                <w:szCs w:val="18"/>
              </w:rPr>
            </w:pPr>
            <w:r>
              <w:rPr>
                <w:rFonts w:ascii="Arial" w:hAnsi="Arial" w:cs="Arial"/>
                <w:sz w:val="18"/>
                <w:szCs w:val="18"/>
              </w:rPr>
              <w:t xml:space="preserve">3.  Nel sito dell'amministrazione è inserito il collegamento </w:t>
            </w:r>
            <w:r>
              <w:rPr>
                <w:rFonts w:ascii="Arial" w:hAnsi="Arial" w:cs="Arial"/>
                <w:sz w:val="18"/>
                <w:szCs w:val="18"/>
              </w:rPr>
              <w:t>con i siti istituzionali degli enti di cui al comma 1, nei quali sono pubblicati i dati relativi ai componenti degli organi di indirizzo e ai soggetti titolari di incarico, in applicazione degli art. 14 e15.</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Per ciascuno degli enti: ragione sociale, misura</w:t>
            </w:r>
            <w:r>
              <w:rPr>
                <w:rFonts w:ascii="Arial" w:hAnsi="Arial" w:cs="Arial"/>
                <w:sz w:val="18"/>
                <w:szCs w:val="18"/>
              </w:rPr>
              <w:t xml:space="preserve"> della partecipazione, durata dell’impegno, onere complessivo a qualsiasi titolo gravante per l’anno sul bilancio dell’amministrazione, numero dei rappresentanti dell’amministrazione negli organi di governo e trattamento economico complessivo per ciascuno </w:t>
            </w:r>
            <w:r>
              <w:rPr>
                <w:rFonts w:ascii="Arial" w:hAnsi="Arial" w:cs="Arial"/>
                <w:sz w:val="18"/>
                <w:szCs w:val="18"/>
              </w:rPr>
              <w:t xml:space="preserve">di essi, risultati di bilancio degli ultimi tre esercizi, incarichi di amministratore dell’ente e relativo trattamento economico, dichiarazione di insussistenza delle cause di inconferibilità e incompatibilità (art. 20 co. 3 d.lgs. 39/2013).  </w:t>
            </w:r>
          </w:p>
          <w:p w:rsidR="00000000" w:rsidRDefault="003B03D0">
            <w:pPr>
              <w:spacing w:before="120"/>
              <w:jc w:val="both"/>
              <w:rPr>
                <w:rStyle w:val="FontStyle26"/>
              </w:rPr>
            </w:pPr>
            <w:r>
              <w:rPr>
                <w:rFonts w:ascii="Arial" w:hAnsi="Arial" w:cs="Arial"/>
                <w:sz w:val="18"/>
                <w:szCs w:val="18"/>
              </w:rPr>
              <w:t>Collegamento</w:t>
            </w:r>
            <w:r>
              <w:rPr>
                <w:rFonts w:ascii="Arial" w:hAnsi="Arial" w:cs="Arial"/>
                <w:sz w:val="18"/>
                <w:szCs w:val="18"/>
              </w:rPr>
              <w:t xml:space="preserve"> con i siti istituzionali degli enti pubblici vigilati nei quali sono pubblicati i dati relativi ai componenti degli organi di indirizzo politico e ai soggetti titolari di incarichi dirigenziali, di collaborazione o consulenza</w:t>
            </w:r>
            <w:r>
              <w:rPr>
                <w:rStyle w:val="FontStyle26"/>
              </w:rPr>
              <w:t>.</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w:t>
            </w:r>
            <w:r>
              <w:rPr>
                <w:rFonts w:ascii="Arial" w:hAnsi="Arial" w:cs="Arial"/>
                <w:sz w:val="18"/>
                <w:szCs w:val="18"/>
              </w:rPr>
              <w:t>to responsabile del servizio controllo di gestione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7.4</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Rappresentazione grafica</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22 co. 1 lett. d)</w:t>
            </w:r>
          </w:p>
          <w:p w:rsidR="00000000" w:rsidRDefault="003B03D0">
            <w:pPr>
              <w:spacing w:before="120"/>
              <w:jc w:val="both"/>
              <w:rPr>
                <w:rFonts w:ascii="Arial" w:hAnsi="Arial" w:cs="Arial"/>
                <w:sz w:val="18"/>
                <w:szCs w:val="18"/>
              </w:rPr>
            </w:pPr>
            <w:r>
              <w:rPr>
                <w:rFonts w:ascii="Arial" w:hAnsi="Arial" w:cs="Arial"/>
                <w:sz w:val="18"/>
                <w:szCs w:val="18"/>
              </w:rPr>
              <w:t>1.  Ciascuna amministrazione pubblica e aggiorna annualmente:</w:t>
            </w:r>
          </w:p>
          <w:p w:rsidR="00000000" w:rsidRDefault="003B03D0">
            <w:pPr>
              <w:spacing w:before="120"/>
              <w:jc w:val="both"/>
              <w:rPr>
                <w:rFonts w:ascii="Arial" w:hAnsi="Arial" w:cs="Arial"/>
                <w:sz w:val="18"/>
                <w:szCs w:val="18"/>
              </w:rPr>
            </w:pPr>
            <w:r>
              <w:rPr>
                <w:rFonts w:ascii="Arial" w:hAnsi="Arial" w:cs="Arial"/>
                <w:sz w:val="18"/>
                <w:szCs w:val="18"/>
              </w:rPr>
              <w:t>d)  una o più rappresentazioni grafiche che evidenziano i rapporti tra l'amministrazione</w:t>
            </w:r>
            <w:r>
              <w:rPr>
                <w:rFonts w:ascii="Arial" w:hAnsi="Arial" w:cs="Arial"/>
                <w:sz w:val="18"/>
                <w:szCs w:val="18"/>
              </w:rPr>
              <w:t xml:space="preserve"> e gli enti di cui al precedente comma.</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Una o più rappresentazioni grafiche che evidenziano i rapporti tra l'amministrazione e gli enti pubblici vigilati, le società partecipate, gli enti di diritto privato controllati.</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w:t>
            </w:r>
            <w:r>
              <w:rPr>
                <w:rFonts w:ascii="Arial" w:hAnsi="Arial" w:cs="Arial"/>
                <w:sz w:val="18"/>
                <w:szCs w:val="18"/>
              </w:rPr>
              <w:t>onsabile del servizio controllo di gestione</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t>8. Attività e procedimenti</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8.1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Dati aggregati attività amministrativa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24 co. 1)</w:t>
            </w:r>
          </w:p>
          <w:p w:rsidR="00000000" w:rsidRDefault="003B03D0">
            <w:pPr>
              <w:spacing w:before="120"/>
              <w:jc w:val="both"/>
              <w:rPr>
                <w:rFonts w:ascii="Arial" w:hAnsi="Arial" w:cs="Arial"/>
                <w:sz w:val="18"/>
                <w:szCs w:val="18"/>
              </w:rPr>
            </w:pPr>
            <w:r>
              <w:rPr>
                <w:rFonts w:ascii="Arial" w:hAnsi="Arial" w:cs="Arial"/>
                <w:sz w:val="18"/>
                <w:szCs w:val="18"/>
              </w:rPr>
              <w:t>1.  Le pubbliche amministrazioni che organizzano, a fini conoscitivi e statistici, i dati relativi alla propria attività ammi</w:t>
            </w:r>
            <w:r>
              <w:rPr>
                <w:rFonts w:ascii="Arial" w:hAnsi="Arial" w:cs="Arial"/>
                <w:sz w:val="18"/>
                <w:szCs w:val="18"/>
              </w:rPr>
              <w:t>nistrativa, in forma aggregata, per settori di attività, per competenza degli organi e degli uffici, per tipologia di procedimenti, li pubblicano e li tengono costantemente aggiornati.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Dati relativi alla attività amministrativa, in forma aggregata, per set</w:t>
            </w:r>
            <w:r>
              <w:rPr>
                <w:rFonts w:ascii="Arial" w:hAnsi="Arial" w:cs="Arial"/>
                <w:sz w:val="18"/>
                <w:szCs w:val="18"/>
              </w:rPr>
              <w:t>tori di attività, per competenza degli organi e degli uffici, per tipologia di procedimenti.</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Nulla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8.2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Tipologie di procedimento</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35 co. 1 e 2)</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i dati relativi alle tipologie di proce</w:t>
            </w:r>
            <w:r>
              <w:rPr>
                <w:rFonts w:ascii="Arial" w:hAnsi="Arial" w:cs="Arial"/>
                <w:sz w:val="18"/>
                <w:szCs w:val="18"/>
              </w:rPr>
              <w:t>dimento di propria competenza. Per ciascuna tipologia di procedimento sono pubblicate le seguenti informazioni:</w:t>
            </w:r>
          </w:p>
          <w:p w:rsidR="00000000" w:rsidRDefault="003B03D0">
            <w:pPr>
              <w:spacing w:before="120"/>
              <w:jc w:val="both"/>
              <w:rPr>
                <w:rFonts w:ascii="Arial" w:hAnsi="Arial" w:cs="Arial"/>
                <w:sz w:val="18"/>
                <w:szCs w:val="18"/>
              </w:rPr>
            </w:pPr>
            <w:r>
              <w:rPr>
                <w:rFonts w:ascii="Arial" w:hAnsi="Arial" w:cs="Arial"/>
                <w:sz w:val="18"/>
                <w:szCs w:val="18"/>
              </w:rPr>
              <w:t xml:space="preserve">a)  una breve descrizione del procedimento con indicazione di tutti i riferimenti normativi utili; </w:t>
            </w:r>
          </w:p>
          <w:p w:rsidR="00000000" w:rsidRDefault="003B03D0">
            <w:pPr>
              <w:spacing w:before="120"/>
              <w:jc w:val="both"/>
              <w:rPr>
                <w:rFonts w:ascii="Arial" w:hAnsi="Arial" w:cs="Arial"/>
                <w:sz w:val="18"/>
                <w:szCs w:val="18"/>
              </w:rPr>
            </w:pPr>
            <w:r>
              <w:rPr>
                <w:rFonts w:ascii="Arial" w:hAnsi="Arial" w:cs="Arial"/>
                <w:sz w:val="18"/>
                <w:szCs w:val="18"/>
              </w:rPr>
              <w:t>b)  l'unità organizzativa responsabile dell'</w:t>
            </w:r>
            <w:r>
              <w:rPr>
                <w:rFonts w:ascii="Arial" w:hAnsi="Arial" w:cs="Arial"/>
                <w:sz w:val="18"/>
                <w:szCs w:val="18"/>
              </w:rPr>
              <w:t xml:space="preserve">istruttoria; </w:t>
            </w:r>
          </w:p>
          <w:p w:rsidR="00000000" w:rsidRDefault="003B03D0">
            <w:pPr>
              <w:spacing w:before="120"/>
              <w:jc w:val="both"/>
              <w:rPr>
                <w:rFonts w:ascii="Arial" w:hAnsi="Arial" w:cs="Arial"/>
                <w:sz w:val="18"/>
                <w:szCs w:val="18"/>
              </w:rPr>
            </w:pPr>
            <w:r>
              <w:rPr>
                <w:rFonts w:ascii="Arial" w:hAnsi="Arial" w:cs="Arial"/>
                <w:sz w:val="18"/>
                <w:szCs w:val="18"/>
              </w:rPr>
              <w:t>c)  il nome del responsabile del procedimento, unitamente ai recapiti telefonici e alla casella di posta elettronica istituzionale, nonché, ove diverso, l'ufficio competente all'adozione del provvedimento finale, con l'indicazione del nome de</w:t>
            </w:r>
            <w:r>
              <w:rPr>
                <w:rFonts w:ascii="Arial" w:hAnsi="Arial" w:cs="Arial"/>
                <w:sz w:val="18"/>
                <w:szCs w:val="18"/>
              </w:rPr>
              <w:t xml:space="preserve">l responsabile dell'ufficio, unitamente ai rispettivi recapiti telefonici e alla casella di posta elettronica istituzionale; </w:t>
            </w:r>
          </w:p>
          <w:p w:rsidR="00000000" w:rsidRDefault="003B03D0">
            <w:pPr>
              <w:spacing w:before="120"/>
              <w:jc w:val="both"/>
              <w:rPr>
                <w:rFonts w:ascii="Arial" w:hAnsi="Arial" w:cs="Arial"/>
                <w:sz w:val="18"/>
                <w:szCs w:val="18"/>
              </w:rPr>
            </w:pPr>
            <w:r>
              <w:rPr>
                <w:rFonts w:ascii="Arial" w:hAnsi="Arial" w:cs="Arial"/>
                <w:sz w:val="18"/>
                <w:szCs w:val="18"/>
              </w:rPr>
              <w:t>d)  per i procedimenti ad istanza di parte, gli atti e i documenti da allegare all'istanza e la modulistica necessaria, compresi i</w:t>
            </w:r>
            <w:r>
              <w:rPr>
                <w:rFonts w:ascii="Arial" w:hAnsi="Arial" w:cs="Arial"/>
                <w:sz w:val="18"/>
                <w:szCs w:val="18"/>
              </w:rPr>
              <w:t xml:space="preserve"> fac-simile per le autocertificazioni, anche se la produzione a corredo dell'istanza è prevista da norme di legge, regolamenti o atti pubblicati nella Gazzetta Ufficiale, nonché gli uffici ai quali rivolgersi per informazioni, gli orari e le modalità di ac</w:t>
            </w:r>
            <w:r>
              <w:rPr>
                <w:rFonts w:ascii="Arial" w:hAnsi="Arial" w:cs="Arial"/>
                <w:sz w:val="18"/>
                <w:szCs w:val="18"/>
              </w:rPr>
              <w:t xml:space="preserve">cesso con indicazione degli indirizzi, dei recapiti telefonici e delle caselle di posta elettronica istituzionale, a cui presentare le istanze; </w:t>
            </w:r>
          </w:p>
          <w:p w:rsidR="00000000" w:rsidRDefault="003B03D0">
            <w:pPr>
              <w:spacing w:before="120"/>
              <w:jc w:val="both"/>
              <w:rPr>
                <w:rFonts w:ascii="Arial" w:hAnsi="Arial" w:cs="Arial"/>
                <w:sz w:val="18"/>
                <w:szCs w:val="18"/>
              </w:rPr>
            </w:pPr>
            <w:r>
              <w:rPr>
                <w:rFonts w:ascii="Arial" w:hAnsi="Arial" w:cs="Arial"/>
                <w:sz w:val="18"/>
                <w:szCs w:val="18"/>
              </w:rPr>
              <w:t>e)  le modalità con le quali gli interessati possono ottenere le informazioni relative ai procedimenti in corso</w:t>
            </w:r>
            <w:r>
              <w:rPr>
                <w:rFonts w:ascii="Arial" w:hAnsi="Arial" w:cs="Arial"/>
                <w:sz w:val="18"/>
                <w:szCs w:val="18"/>
              </w:rPr>
              <w:t xml:space="preserve"> che li riguardino; </w:t>
            </w:r>
          </w:p>
          <w:p w:rsidR="00000000" w:rsidRDefault="003B03D0">
            <w:pPr>
              <w:spacing w:before="120"/>
              <w:jc w:val="both"/>
              <w:rPr>
                <w:rFonts w:ascii="Arial" w:hAnsi="Arial" w:cs="Arial"/>
                <w:sz w:val="18"/>
                <w:szCs w:val="18"/>
              </w:rPr>
            </w:pPr>
            <w:r>
              <w:rPr>
                <w:rFonts w:ascii="Arial" w:hAnsi="Arial" w:cs="Arial"/>
                <w:sz w:val="18"/>
                <w:szCs w:val="18"/>
              </w:rPr>
              <w:t xml:space="preserve">f)  il termine fissato in sede di disciplina normativa del procedimento per la conclusione con l'adozione di un provvedimento espresso e ogni altro termine procedimentale rilevante; </w:t>
            </w:r>
          </w:p>
          <w:p w:rsidR="00000000" w:rsidRDefault="003B03D0">
            <w:pPr>
              <w:spacing w:before="120"/>
              <w:jc w:val="both"/>
              <w:rPr>
                <w:rFonts w:ascii="Arial" w:hAnsi="Arial" w:cs="Arial"/>
                <w:sz w:val="18"/>
                <w:szCs w:val="18"/>
              </w:rPr>
            </w:pPr>
            <w:r>
              <w:rPr>
                <w:rFonts w:ascii="Arial" w:hAnsi="Arial" w:cs="Arial"/>
                <w:sz w:val="18"/>
                <w:szCs w:val="18"/>
              </w:rPr>
              <w:t>g)  i procedimenti per i quali il provvedimento dell</w:t>
            </w:r>
            <w:r>
              <w:rPr>
                <w:rFonts w:ascii="Arial" w:hAnsi="Arial" w:cs="Arial"/>
                <w:sz w:val="18"/>
                <w:szCs w:val="18"/>
              </w:rPr>
              <w:t xml:space="preserve">'amministrazione può essere sostituito da una dichiarazione dell'interessato, ovvero il procedimento può concludersi con il silenzio assenso dell'amministrazione; </w:t>
            </w:r>
          </w:p>
          <w:p w:rsidR="00000000" w:rsidRDefault="003B03D0">
            <w:pPr>
              <w:spacing w:before="120"/>
              <w:jc w:val="both"/>
              <w:rPr>
                <w:rFonts w:ascii="Arial" w:hAnsi="Arial" w:cs="Arial"/>
                <w:sz w:val="18"/>
                <w:szCs w:val="18"/>
              </w:rPr>
            </w:pPr>
            <w:r>
              <w:rPr>
                <w:rFonts w:ascii="Arial" w:hAnsi="Arial" w:cs="Arial"/>
                <w:sz w:val="18"/>
                <w:szCs w:val="18"/>
              </w:rPr>
              <w:t>h)  gli strumenti di tutela, amministrativa e giurisdizionale, riconosciuti dalla legge in f</w:t>
            </w:r>
            <w:r>
              <w:rPr>
                <w:rFonts w:ascii="Arial" w:hAnsi="Arial" w:cs="Arial"/>
                <w:sz w:val="18"/>
                <w:szCs w:val="18"/>
              </w:rPr>
              <w:t xml:space="preserve">avore dell'interessato, nel corso del procedimento e nei confronti del provvedimento finale ovvero nei casi di adozione del provvedimento oltre il termine predeterminato per la sua conclusione e i modi per attivarli; </w:t>
            </w:r>
          </w:p>
          <w:p w:rsidR="00000000" w:rsidRDefault="003B03D0">
            <w:pPr>
              <w:spacing w:before="120"/>
              <w:jc w:val="both"/>
              <w:rPr>
                <w:rFonts w:ascii="Arial" w:hAnsi="Arial" w:cs="Arial"/>
                <w:sz w:val="18"/>
                <w:szCs w:val="18"/>
              </w:rPr>
            </w:pPr>
            <w:r>
              <w:rPr>
                <w:rFonts w:ascii="Arial" w:hAnsi="Arial" w:cs="Arial"/>
                <w:sz w:val="18"/>
                <w:szCs w:val="18"/>
              </w:rPr>
              <w:t xml:space="preserve">i)  il link di accesso al servizio on </w:t>
            </w:r>
            <w:r>
              <w:rPr>
                <w:rFonts w:ascii="Arial" w:hAnsi="Arial" w:cs="Arial"/>
                <w:sz w:val="18"/>
                <w:szCs w:val="18"/>
              </w:rPr>
              <w:t xml:space="preserve">line, ove sia già disponibile in rete, o i tempi previsti per la sua attivazione; </w:t>
            </w:r>
          </w:p>
          <w:p w:rsidR="00000000" w:rsidRDefault="003B03D0">
            <w:pPr>
              <w:spacing w:before="120"/>
              <w:jc w:val="both"/>
              <w:rPr>
                <w:rFonts w:ascii="Arial" w:hAnsi="Arial" w:cs="Arial"/>
                <w:sz w:val="18"/>
                <w:szCs w:val="18"/>
              </w:rPr>
            </w:pPr>
            <w:r>
              <w:rPr>
                <w:rFonts w:ascii="Arial" w:hAnsi="Arial" w:cs="Arial"/>
                <w:sz w:val="18"/>
                <w:szCs w:val="18"/>
              </w:rPr>
              <w:t xml:space="preserve">l)  le modalità per l'effettuazione dei pagamenti eventualmente necessari, con le informazioni di cui all'art. 36; </w:t>
            </w:r>
          </w:p>
          <w:p w:rsidR="00000000" w:rsidRDefault="003B03D0">
            <w:pPr>
              <w:spacing w:before="120"/>
              <w:jc w:val="both"/>
              <w:rPr>
                <w:rFonts w:ascii="Arial" w:hAnsi="Arial" w:cs="Arial"/>
                <w:sz w:val="18"/>
                <w:szCs w:val="18"/>
              </w:rPr>
            </w:pPr>
            <w:r>
              <w:rPr>
                <w:rFonts w:ascii="Arial" w:hAnsi="Arial" w:cs="Arial"/>
                <w:sz w:val="18"/>
                <w:szCs w:val="18"/>
              </w:rPr>
              <w:t>m)  il nome del soggetto a cui è attribuito, in caso di i</w:t>
            </w:r>
            <w:r>
              <w:rPr>
                <w:rFonts w:ascii="Arial" w:hAnsi="Arial" w:cs="Arial"/>
                <w:sz w:val="18"/>
                <w:szCs w:val="18"/>
              </w:rPr>
              <w:t xml:space="preserve">nerzia, il potere sostitutivo, nonché le modalità per attivare tale potere, con indicazione dei recapiti telefonici e delle caselle di posta elettronica istituzionale; </w:t>
            </w:r>
          </w:p>
          <w:p w:rsidR="00000000" w:rsidRDefault="003B03D0">
            <w:pPr>
              <w:spacing w:before="120"/>
              <w:jc w:val="both"/>
              <w:rPr>
                <w:rFonts w:ascii="Arial" w:hAnsi="Arial" w:cs="Arial"/>
                <w:sz w:val="18"/>
                <w:szCs w:val="18"/>
              </w:rPr>
            </w:pPr>
            <w:r>
              <w:rPr>
                <w:rFonts w:ascii="Arial" w:hAnsi="Arial" w:cs="Arial"/>
                <w:sz w:val="18"/>
                <w:szCs w:val="18"/>
              </w:rPr>
              <w:t>n)  i risultati delle indagini di customer satisfaction condotte sulla qualità dei serv</w:t>
            </w:r>
            <w:r>
              <w:rPr>
                <w:rFonts w:ascii="Arial" w:hAnsi="Arial" w:cs="Arial"/>
                <w:sz w:val="18"/>
                <w:szCs w:val="18"/>
              </w:rPr>
              <w:t>izi erogati attraverso diversi canali, facendone rilevare il relativo andamento.</w:t>
            </w:r>
          </w:p>
          <w:p w:rsidR="00000000" w:rsidRDefault="003B03D0">
            <w:pPr>
              <w:spacing w:before="120"/>
              <w:jc w:val="both"/>
              <w:rPr>
                <w:rFonts w:ascii="Arial" w:hAnsi="Arial" w:cs="Arial"/>
                <w:sz w:val="18"/>
                <w:szCs w:val="18"/>
              </w:rPr>
            </w:pPr>
            <w:r>
              <w:rPr>
                <w:rFonts w:ascii="Arial" w:hAnsi="Arial" w:cs="Arial"/>
                <w:sz w:val="18"/>
                <w:szCs w:val="18"/>
              </w:rPr>
              <w:t>2.  Le pubbliche amministrazioni non possono richiedere l'uso di moduli e formulari che non siano stati pubblicati; in caso di omessa pubblicazione, i relativi procedimenti po</w:t>
            </w:r>
            <w:r>
              <w:rPr>
                <w:rFonts w:ascii="Arial" w:hAnsi="Arial" w:cs="Arial"/>
                <w:sz w:val="18"/>
                <w:szCs w:val="18"/>
              </w:rPr>
              <w:t>ssono essere avviati anche in assenza dei suddetti moduli o formulari. L'amministrazione non può respingere l'istanza adducendo il mancato utilizzo dei moduli o formulari o la mancata produzione di tali atti o documenti, e deve invitare l'istante a integra</w:t>
            </w:r>
            <w:r>
              <w:rPr>
                <w:rFonts w:ascii="Arial" w:hAnsi="Arial" w:cs="Arial"/>
                <w:sz w:val="18"/>
                <w:szCs w:val="18"/>
              </w:rPr>
              <w:t>re la documentazione in un termine congruo.</w:t>
            </w:r>
          </w:p>
          <w:p w:rsidR="00000000" w:rsidRDefault="003B03D0">
            <w:pPr>
              <w:spacing w:before="120"/>
              <w:jc w:val="both"/>
              <w:rPr>
                <w:rFonts w:ascii="Arial" w:hAnsi="Arial" w:cs="Arial"/>
                <w:b/>
                <w:sz w:val="18"/>
                <w:szCs w:val="18"/>
              </w:rPr>
            </w:pPr>
            <w:r>
              <w:rPr>
                <w:rFonts w:ascii="Arial" w:hAnsi="Arial" w:cs="Arial"/>
                <w:sz w:val="18"/>
                <w:szCs w:val="18"/>
                <w:u w:val="single"/>
              </w:rPr>
              <w:t>Ai sensi dell’articolo 28 (indennizzo da ritardo nella conclusione del procedimento) del DL 69/2013</w:t>
            </w:r>
            <w:r>
              <w:rPr>
                <w:rFonts w:ascii="Arial" w:hAnsi="Arial" w:cs="Arial"/>
                <w:b/>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nelle comunicazioni di avvio del procedimento e nelle informazioni sul procedimento, da pubblicare ai sensi de</w:t>
            </w:r>
            <w:r>
              <w:rPr>
                <w:rFonts w:ascii="Arial" w:hAnsi="Arial" w:cs="Arial"/>
                <w:sz w:val="18"/>
                <w:szCs w:val="18"/>
              </w:rPr>
              <w:t xml:space="preserve">creto legislativo 33/2013 art. 35 è necessario: </w:t>
            </w:r>
          </w:p>
          <w:p w:rsidR="00000000" w:rsidRDefault="003B03D0">
            <w:pPr>
              <w:spacing w:before="120"/>
              <w:jc w:val="both"/>
              <w:rPr>
                <w:rFonts w:ascii="Arial" w:hAnsi="Arial" w:cs="Arial"/>
                <w:sz w:val="18"/>
                <w:szCs w:val="18"/>
              </w:rPr>
            </w:pPr>
            <w:r>
              <w:rPr>
                <w:rFonts w:ascii="Arial" w:hAnsi="Arial" w:cs="Arial"/>
                <w:sz w:val="18"/>
                <w:szCs w:val="18"/>
              </w:rPr>
              <w:t>fare menzione del diritto all'indennizzo;</w:t>
            </w:r>
          </w:p>
          <w:p w:rsidR="00000000" w:rsidRDefault="003B03D0">
            <w:pPr>
              <w:spacing w:before="120"/>
              <w:jc w:val="both"/>
              <w:rPr>
                <w:rFonts w:ascii="Arial" w:hAnsi="Arial" w:cs="Arial"/>
                <w:sz w:val="18"/>
                <w:szCs w:val="18"/>
              </w:rPr>
            </w:pPr>
            <w:r>
              <w:rPr>
                <w:rFonts w:ascii="Arial" w:hAnsi="Arial" w:cs="Arial"/>
                <w:sz w:val="18"/>
                <w:szCs w:val="18"/>
              </w:rPr>
              <w:t xml:space="preserve">indicare modalità e termini per conseguirlo; </w:t>
            </w:r>
          </w:p>
          <w:p w:rsidR="00000000" w:rsidRDefault="003B03D0">
            <w:pPr>
              <w:spacing w:before="120"/>
              <w:jc w:val="both"/>
              <w:rPr>
                <w:rFonts w:ascii="Arial" w:hAnsi="Arial" w:cs="Arial"/>
                <w:sz w:val="18"/>
                <w:szCs w:val="18"/>
              </w:rPr>
            </w:pPr>
            <w:r>
              <w:rPr>
                <w:rFonts w:ascii="Arial" w:hAnsi="Arial" w:cs="Arial"/>
                <w:sz w:val="18"/>
                <w:szCs w:val="18"/>
              </w:rPr>
              <w:t>indicare il soggetto titolare del potere sostitutivo ed i termini a questo assegnati per la conclusione del procediment</w:t>
            </w:r>
            <w:r>
              <w:rPr>
                <w:rFonts w:ascii="Arial" w:hAnsi="Arial" w:cs="Arial"/>
                <w:sz w:val="18"/>
                <w:szCs w:val="18"/>
              </w:rPr>
              <w:t>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u w:val="single"/>
              </w:rPr>
              <w:t>Per ciascuna tipologia di procedimento</w:t>
            </w:r>
            <w:r>
              <w:rPr>
                <w:rFonts w:ascii="Arial" w:hAnsi="Arial" w:cs="Arial"/>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 xml:space="preserve">breve descrizione del procedimento con indicazione di tutti i riferimenti normativi utili; </w:t>
            </w:r>
          </w:p>
          <w:p w:rsidR="00000000" w:rsidRDefault="003B03D0">
            <w:pPr>
              <w:spacing w:before="120"/>
              <w:jc w:val="both"/>
              <w:rPr>
                <w:rFonts w:ascii="Arial" w:hAnsi="Arial" w:cs="Arial"/>
                <w:sz w:val="18"/>
                <w:szCs w:val="18"/>
              </w:rPr>
            </w:pPr>
            <w:r>
              <w:rPr>
                <w:rFonts w:ascii="Arial" w:hAnsi="Arial" w:cs="Arial"/>
                <w:sz w:val="18"/>
                <w:szCs w:val="18"/>
              </w:rPr>
              <w:t xml:space="preserve">unità organizzative responsabili dell'istruttoria e dell'adozione del provvedimento finale; </w:t>
            </w:r>
          </w:p>
          <w:p w:rsidR="00000000" w:rsidRDefault="003B03D0">
            <w:pPr>
              <w:spacing w:before="120"/>
              <w:jc w:val="both"/>
              <w:rPr>
                <w:rFonts w:ascii="Arial" w:hAnsi="Arial" w:cs="Arial"/>
                <w:sz w:val="18"/>
                <w:szCs w:val="18"/>
              </w:rPr>
            </w:pPr>
            <w:r>
              <w:rPr>
                <w:rFonts w:ascii="Arial" w:hAnsi="Arial" w:cs="Arial"/>
                <w:sz w:val="18"/>
                <w:szCs w:val="18"/>
              </w:rPr>
              <w:t xml:space="preserve">termine fissato in sede di </w:t>
            </w:r>
            <w:r>
              <w:rPr>
                <w:rFonts w:ascii="Arial" w:hAnsi="Arial" w:cs="Arial"/>
                <w:sz w:val="18"/>
                <w:szCs w:val="18"/>
              </w:rPr>
              <w:t xml:space="preserve">disciplina normativa del procedimento per la conclusione con l'adozione di un provvedimento espresso e ogni altro termine procedimentale rilevante; </w:t>
            </w:r>
          </w:p>
          <w:p w:rsidR="00000000" w:rsidRDefault="003B03D0">
            <w:pPr>
              <w:spacing w:before="120"/>
              <w:jc w:val="both"/>
              <w:rPr>
                <w:rFonts w:ascii="Arial" w:hAnsi="Arial" w:cs="Arial"/>
                <w:sz w:val="18"/>
                <w:szCs w:val="18"/>
              </w:rPr>
            </w:pPr>
            <w:r>
              <w:rPr>
                <w:rFonts w:ascii="Arial" w:hAnsi="Arial" w:cs="Arial"/>
                <w:sz w:val="18"/>
                <w:szCs w:val="18"/>
              </w:rPr>
              <w:t>procedimenti per i quali il provvedimento dell'amministrazione può essere sostituito da una dichiarazione d</w:t>
            </w:r>
            <w:r>
              <w:rPr>
                <w:rFonts w:ascii="Arial" w:hAnsi="Arial" w:cs="Arial"/>
                <w:sz w:val="18"/>
                <w:szCs w:val="18"/>
              </w:rPr>
              <w:t xml:space="preserve">ell'interessato ovvero il procedimento può concludersi con il silenzio-assenso dell'amministrazione; </w:t>
            </w:r>
          </w:p>
          <w:p w:rsidR="00000000" w:rsidRDefault="003B03D0">
            <w:pPr>
              <w:spacing w:before="120"/>
              <w:jc w:val="both"/>
              <w:rPr>
                <w:rFonts w:ascii="Arial" w:hAnsi="Arial" w:cs="Arial"/>
                <w:sz w:val="18"/>
                <w:szCs w:val="18"/>
              </w:rPr>
            </w:pPr>
            <w:r>
              <w:rPr>
                <w:rFonts w:ascii="Arial" w:hAnsi="Arial" w:cs="Arial"/>
                <w:sz w:val="18"/>
                <w:szCs w:val="18"/>
              </w:rPr>
              <w:t>strumenti di tutela amministrativa e giurisdizionale, riconosciuti dalla legge in favore dell'interessato, nel corso del procedimento nei confronti del pr</w:t>
            </w:r>
            <w:r>
              <w:rPr>
                <w:rFonts w:ascii="Arial" w:hAnsi="Arial" w:cs="Arial"/>
                <w:sz w:val="18"/>
                <w:szCs w:val="18"/>
              </w:rPr>
              <w:t xml:space="preserve">ovvedimento finale ovvero nei casi di adozione del provvedimento oltre il termine predeterminato per la sua conclusione e i modi per attivarli; </w:t>
            </w:r>
          </w:p>
          <w:p w:rsidR="00000000" w:rsidRDefault="003B03D0">
            <w:pPr>
              <w:spacing w:before="120"/>
              <w:jc w:val="both"/>
              <w:rPr>
                <w:rFonts w:ascii="Arial" w:hAnsi="Arial" w:cs="Arial"/>
                <w:sz w:val="18"/>
                <w:szCs w:val="18"/>
              </w:rPr>
            </w:pPr>
            <w:r>
              <w:rPr>
                <w:rFonts w:ascii="Arial" w:hAnsi="Arial" w:cs="Arial"/>
                <w:sz w:val="18"/>
                <w:szCs w:val="18"/>
              </w:rPr>
              <w:t xml:space="preserve">link di accesso al servizio on line, ove sia già disponibile in rete, o tempi previsti per la sua attivazione; </w:t>
            </w:r>
          </w:p>
          <w:p w:rsidR="00000000" w:rsidRDefault="003B03D0">
            <w:pPr>
              <w:spacing w:before="120"/>
              <w:jc w:val="both"/>
              <w:rPr>
                <w:rFonts w:ascii="Arial" w:hAnsi="Arial" w:cs="Arial"/>
                <w:sz w:val="18"/>
                <w:szCs w:val="18"/>
              </w:rPr>
            </w:pPr>
            <w:r>
              <w:rPr>
                <w:rFonts w:ascii="Arial" w:hAnsi="Arial" w:cs="Arial"/>
                <w:sz w:val="18"/>
                <w:szCs w:val="18"/>
              </w:rPr>
              <w:t>modalità per l'effettuazione dei pagamenti eventualmente necessari, con i codici IBAN identificativi del conto di pagamento, ovvero di imputazione del versamento in Tesoreria, tramite i quali i soggetti versanti possono effettuare i pagamenti mediante bon</w:t>
            </w:r>
            <w:r>
              <w:rPr>
                <w:rFonts w:ascii="Arial" w:hAnsi="Arial" w:cs="Arial"/>
                <w:sz w:val="18"/>
                <w:szCs w:val="18"/>
              </w:rPr>
              <w:t>ifico bancario o postale, ovvero gli identificativi del conto corrente postale sul quale i soggetti versanti possono effettuare i pagamenti mediante bollettino postale, nonché i codici identificativi del pagamento da indicare obbligatoriamente per il versa</w:t>
            </w:r>
            <w:r>
              <w:rPr>
                <w:rFonts w:ascii="Arial" w:hAnsi="Arial" w:cs="Arial"/>
                <w:sz w:val="18"/>
                <w:szCs w:val="18"/>
              </w:rPr>
              <w:t xml:space="preserve">mento; </w:t>
            </w:r>
          </w:p>
          <w:p w:rsidR="00000000" w:rsidRDefault="003B03D0">
            <w:pPr>
              <w:spacing w:before="120"/>
              <w:jc w:val="both"/>
              <w:rPr>
                <w:rFonts w:ascii="Arial" w:hAnsi="Arial" w:cs="Arial"/>
                <w:sz w:val="18"/>
                <w:szCs w:val="18"/>
              </w:rPr>
            </w:pPr>
            <w:r>
              <w:rPr>
                <w:rFonts w:ascii="Arial" w:hAnsi="Arial" w:cs="Arial"/>
                <w:sz w:val="18"/>
                <w:szCs w:val="18"/>
              </w:rPr>
              <w:t xml:space="preserve">risultati delle indagini di customer satisfaction condotte sulla qualità dei servizi erogati attraverso diversi canali, con il relativo andamento.  </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r>
              <w:rPr>
                <w:rFonts w:ascii="Arial" w:hAnsi="Arial" w:cs="Arial"/>
                <w:sz w:val="18"/>
                <w:szCs w:val="18"/>
                <w:u w:val="single"/>
              </w:rPr>
              <w:t>Per i procedimenti ad istanza di parte</w:t>
            </w:r>
            <w:r>
              <w:rPr>
                <w:rFonts w:ascii="Arial" w:hAnsi="Arial" w:cs="Arial"/>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atti e documenti da allegare all'istanza e modulistica ne</w:t>
            </w:r>
            <w:r>
              <w:rPr>
                <w:rFonts w:ascii="Arial" w:hAnsi="Arial" w:cs="Arial"/>
                <w:sz w:val="18"/>
                <w:szCs w:val="18"/>
              </w:rPr>
              <w:t xml:space="preserve">cessaria, compresi i fac-simile per le autocertificazioni; </w:t>
            </w:r>
          </w:p>
          <w:p w:rsidR="00000000" w:rsidRDefault="003B03D0">
            <w:pPr>
              <w:spacing w:before="120"/>
              <w:jc w:val="both"/>
              <w:rPr>
                <w:rFonts w:ascii="Arial" w:hAnsi="Arial" w:cs="Arial"/>
                <w:sz w:val="18"/>
                <w:szCs w:val="18"/>
              </w:rPr>
            </w:pPr>
            <w:r>
              <w:rPr>
                <w:rFonts w:ascii="Arial" w:hAnsi="Arial" w:cs="Arial"/>
                <w:sz w:val="18"/>
                <w:szCs w:val="18"/>
              </w:rPr>
              <w:t>uffici ai quali rivolgersi per informazioni, orari e modalità di accesso con indicazione degli indirizzi, recapiti telefonici e caselle di posta elettronica istituzionale a cui presentare le istan</w:t>
            </w:r>
            <w:r>
              <w:rPr>
                <w:rFonts w:ascii="Arial" w:hAnsi="Arial" w:cs="Arial"/>
                <w:sz w:val="18"/>
                <w:szCs w:val="18"/>
              </w:rPr>
              <w:t>ze.</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rPr>
            </w:pPr>
            <w:r>
              <w:rPr>
                <w:rFonts w:ascii="Arial" w:hAnsi="Arial" w:cs="Arial"/>
                <w:sz w:val="18"/>
                <w:szCs w:val="18"/>
                <w:u w:val="single"/>
              </w:rPr>
              <w:t>Per ciascun procedimento di autorizzazione o concessione</w:t>
            </w:r>
            <w:r>
              <w:rPr>
                <w:rFonts w:ascii="Arial" w:hAnsi="Arial" w:cs="Arial"/>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 xml:space="preserve">breve descrizione del procedimento con indicazione di tutti i riferimenti normativi utili; </w:t>
            </w:r>
          </w:p>
          <w:p w:rsidR="00000000" w:rsidRDefault="003B03D0">
            <w:pPr>
              <w:spacing w:before="120"/>
              <w:jc w:val="both"/>
              <w:rPr>
                <w:rFonts w:ascii="Arial" w:hAnsi="Arial" w:cs="Arial"/>
                <w:sz w:val="18"/>
                <w:szCs w:val="18"/>
              </w:rPr>
            </w:pPr>
            <w:r>
              <w:rPr>
                <w:rFonts w:ascii="Arial" w:hAnsi="Arial" w:cs="Arial"/>
                <w:sz w:val="18"/>
                <w:szCs w:val="18"/>
              </w:rPr>
              <w:t xml:space="preserve">unità organizzativa responsabile dell'istruttoria; </w:t>
            </w:r>
          </w:p>
          <w:p w:rsidR="00000000" w:rsidRDefault="003B03D0">
            <w:pPr>
              <w:spacing w:before="120"/>
              <w:jc w:val="both"/>
              <w:rPr>
                <w:rFonts w:ascii="Arial" w:hAnsi="Arial" w:cs="Arial"/>
                <w:sz w:val="18"/>
                <w:szCs w:val="18"/>
              </w:rPr>
            </w:pPr>
            <w:r>
              <w:rPr>
                <w:rFonts w:ascii="Arial" w:hAnsi="Arial" w:cs="Arial"/>
                <w:sz w:val="18"/>
                <w:szCs w:val="18"/>
              </w:rPr>
              <w:t>nome del responsabile del procedimento, unitamen</w:t>
            </w:r>
            <w:r>
              <w:rPr>
                <w:rFonts w:ascii="Arial" w:hAnsi="Arial" w:cs="Arial"/>
                <w:sz w:val="18"/>
                <w:szCs w:val="18"/>
              </w:rPr>
              <w:t xml:space="preserve">te ai recapiti telefonici e alla casella di posta elettronica istituzionale; </w:t>
            </w:r>
          </w:p>
          <w:p w:rsidR="00000000" w:rsidRDefault="003B03D0">
            <w:pPr>
              <w:spacing w:before="120"/>
              <w:jc w:val="both"/>
              <w:rPr>
                <w:rFonts w:ascii="Arial" w:hAnsi="Arial" w:cs="Arial"/>
                <w:sz w:val="18"/>
                <w:szCs w:val="18"/>
              </w:rPr>
            </w:pPr>
            <w:r>
              <w:rPr>
                <w:rFonts w:ascii="Arial" w:hAnsi="Arial" w:cs="Arial"/>
                <w:sz w:val="18"/>
                <w:szCs w:val="18"/>
              </w:rPr>
              <w:t xml:space="preserve">modalità con le quali gli interessati possono ottenere le informazioni relative ai procedimenti in corso che li riguardino; </w:t>
            </w:r>
          </w:p>
          <w:p w:rsidR="00000000" w:rsidRDefault="003B03D0">
            <w:pPr>
              <w:spacing w:before="120"/>
              <w:jc w:val="both"/>
              <w:rPr>
                <w:rFonts w:ascii="Arial" w:hAnsi="Arial" w:cs="Arial"/>
                <w:sz w:val="18"/>
                <w:szCs w:val="18"/>
              </w:rPr>
            </w:pPr>
            <w:r>
              <w:rPr>
                <w:rFonts w:ascii="Arial" w:hAnsi="Arial" w:cs="Arial"/>
                <w:sz w:val="18"/>
                <w:szCs w:val="18"/>
              </w:rPr>
              <w:t>termine fissato in sede di disciplina normativa del p</w:t>
            </w:r>
            <w:r>
              <w:rPr>
                <w:rFonts w:ascii="Arial" w:hAnsi="Arial" w:cs="Arial"/>
                <w:sz w:val="18"/>
                <w:szCs w:val="18"/>
              </w:rPr>
              <w:t xml:space="preserve">rocedimento per la conclusione con l'adozione di un provvedimento espresso e ogni altro termine procedimentale rilevante; </w:t>
            </w:r>
          </w:p>
          <w:p w:rsidR="00000000" w:rsidRDefault="003B03D0">
            <w:pPr>
              <w:spacing w:before="120"/>
              <w:jc w:val="both"/>
              <w:rPr>
                <w:rFonts w:ascii="Arial" w:hAnsi="Arial" w:cs="Arial"/>
                <w:sz w:val="18"/>
                <w:szCs w:val="18"/>
              </w:rPr>
            </w:pPr>
            <w:r>
              <w:rPr>
                <w:rFonts w:ascii="Arial" w:hAnsi="Arial" w:cs="Arial"/>
                <w:sz w:val="18"/>
                <w:szCs w:val="18"/>
              </w:rPr>
              <w:t xml:space="preserve">procedimenti per i quali il provvedimento dell'amministrazione può essere sostituito da una dichiarazione dell'interessato ovvero il </w:t>
            </w:r>
            <w:r>
              <w:rPr>
                <w:rFonts w:ascii="Arial" w:hAnsi="Arial" w:cs="Arial"/>
                <w:sz w:val="18"/>
                <w:szCs w:val="18"/>
              </w:rPr>
              <w:t xml:space="preserve">procedimento può concludersi con il silenzio-assenso dell'amministrazione; </w:t>
            </w:r>
          </w:p>
          <w:p w:rsidR="00000000" w:rsidRDefault="003B03D0">
            <w:pPr>
              <w:spacing w:before="120"/>
              <w:jc w:val="both"/>
              <w:rPr>
                <w:rFonts w:ascii="Arial" w:hAnsi="Arial" w:cs="Arial"/>
                <w:sz w:val="18"/>
                <w:szCs w:val="18"/>
              </w:rPr>
            </w:pPr>
            <w:r>
              <w:rPr>
                <w:rFonts w:ascii="Arial" w:hAnsi="Arial" w:cs="Arial"/>
                <w:sz w:val="18"/>
                <w:szCs w:val="18"/>
              </w:rPr>
              <w:t xml:space="preserve">strumenti di tutela amministrativa e giurisdizionale, riconosciuti dalla legge in favore dell'interessato, nel corso del procedimento nei confronti del provvedimento finale ovvero </w:t>
            </w:r>
            <w:r>
              <w:rPr>
                <w:rFonts w:ascii="Arial" w:hAnsi="Arial" w:cs="Arial"/>
                <w:sz w:val="18"/>
                <w:szCs w:val="18"/>
              </w:rPr>
              <w:t xml:space="preserve">nei casi di adozione del provvedimento oltre il termine predeterminato per la sua conclusione e i modi per attivarli; </w:t>
            </w:r>
          </w:p>
          <w:p w:rsidR="00000000" w:rsidRDefault="003B03D0">
            <w:pPr>
              <w:spacing w:before="120"/>
              <w:jc w:val="both"/>
              <w:rPr>
                <w:rFonts w:ascii="Arial" w:hAnsi="Arial" w:cs="Arial"/>
                <w:sz w:val="18"/>
                <w:szCs w:val="18"/>
              </w:rPr>
            </w:pPr>
            <w:r>
              <w:rPr>
                <w:rFonts w:ascii="Arial" w:hAnsi="Arial" w:cs="Arial"/>
                <w:sz w:val="18"/>
                <w:szCs w:val="18"/>
              </w:rPr>
              <w:t xml:space="preserve">link di accesso al servizio on line, ove sia già disponibile in rete, o tempi previsti per la sua attivazione; </w:t>
            </w:r>
          </w:p>
          <w:p w:rsidR="00000000" w:rsidRDefault="003B03D0">
            <w:pPr>
              <w:spacing w:before="120"/>
              <w:jc w:val="both"/>
              <w:rPr>
                <w:rFonts w:ascii="Arial" w:hAnsi="Arial" w:cs="Arial"/>
                <w:sz w:val="18"/>
                <w:szCs w:val="18"/>
              </w:rPr>
            </w:pPr>
            <w:r>
              <w:rPr>
                <w:rFonts w:ascii="Arial" w:hAnsi="Arial" w:cs="Arial"/>
                <w:sz w:val="18"/>
                <w:szCs w:val="18"/>
              </w:rPr>
              <w:t>modalità per l'effettuazi</w:t>
            </w:r>
            <w:r>
              <w:rPr>
                <w:rFonts w:ascii="Arial" w:hAnsi="Arial" w:cs="Arial"/>
                <w:sz w:val="18"/>
                <w:szCs w:val="18"/>
              </w:rPr>
              <w:t xml:space="preserve">one dei pagamenti eventualmente necessari, con i codici IBAN identificativi del conto di pagamento, ovvero di imputazione del versamento in Tesoreria, tramite i quali i soggetti versanti possono effettuare i pagamenti mediante bonifico bancario o postale, </w:t>
            </w:r>
            <w:r>
              <w:rPr>
                <w:rFonts w:ascii="Arial" w:hAnsi="Arial" w:cs="Arial"/>
                <w:sz w:val="18"/>
                <w:szCs w:val="18"/>
              </w:rPr>
              <w:t xml:space="preserve">ovvero gli identificativi del conto corrente postale sul quale i soggetti versanti possono effettuare i pagamenti mediante bollettino postale, nonché i codici identificativi del pagamento da indicare obbligatoriamente per il versamento; </w:t>
            </w:r>
          </w:p>
          <w:p w:rsidR="00000000" w:rsidRDefault="003B03D0">
            <w:pPr>
              <w:spacing w:before="120"/>
              <w:jc w:val="both"/>
              <w:rPr>
                <w:rFonts w:ascii="Arial" w:hAnsi="Arial" w:cs="Arial"/>
                <w:sz w:val="18"/>
                <w:szCs w:val="18"/>
              </w:rPr>
            </w:pPr>
            <w:r>
              <w:rPr>
                <w:rFonts w:ascii="Arial" w:hAnsi="Arial" w:cs="Arial"/>
                <w:sz w:val="18"/>
                <w:szCs w:val="18"/>
              </w:rPr>
              <w:t xml:space="preserve">nome del soggetto </w:t>
            </w:r>
            <w:r>
              <w:rPr>
                <w:rFonts w:ascii="Arial" w:hAnsi="Arial" w:cs="Arial"/>
                <w:sz w:val="18"/>
                <w:szCs w:val="18"/>
              </w:rPr>
              <w:t xml:space="preserve">a cui è attribuito, in caso di inerzia, il potere sostitutivo, nonché modalità per attivare tale potere, con indicazione dei recapiti telefonici e delle caselle di posta elettronica istituzionale. </w:t>
            </w:r>
          </w:p>
          <w:p w:rsidR="00000000" w:rsidRDefault="003B03D0">
            <w:pPr>
              <w:spacing w:before="120"/>
              <w:jc w:val="both"/>
              <w:rPr>
                <w:rFonts w:ascii="Arial" w:hAnsi="Arial" w:cs="Arial"/>
                <w:sz w:val="18"/>
                <w:szCs w:val="18"/>
              </w:rPr>
            </w:pPr>
            <w:r>
              <w:rPr>
                <w:rFonts w:ascii="Arial" w:hAnsi="Arial" w:cs="Arial"/>
                <w:sz w:val="18"/>
                <w:szCs w:val="18"/>
              </w:rPr>
              <w:t>Indirizzo di posta elettronica certificata a cui il cittad</w:t>
            </w:r>
            <w:r>
              <w:rPr>
                <w:rFonts w:ascii="Arial" w:hAnsi="Arial" w:cs="Arial"/>
                <w:sz w:val="18"/>
                <w:szCs w:val="18"/>
              </w:rPr>
              <w:t xml:space="preserve">ino possa trasmettere istanze e ricevere informazioni circa il provvedimenti amministrativi che lo riguardano (art. 1 co. 29 legge 190/2013). </w:t>
            </w:r>
          </w:p>
          <w:p w:rsidR="00000000" w:rsidRDefault="003B03D0">
            <w:pPr>
              <w:spacing w:before="120"/>
              <w:jc w:val="both"/>
              <w:rPr>
                <w:rFonts w:ascii="Arial" w:hAnsi="Arial" w:cs="Arial"/>
                <w:sz w:val="18"/>
                <w:szCs w:val="18"/>
              </w:rPr>
            </w:pPr>
            <w:r>
              <w:rPr>
                <w:rFonts w:ascii="Arial" w:hAnsi="Arial" w:cs="Arial"/>
                <w:sz w:val="18"/>
                <w:szCs w:val="18"/>
              </w:rPr>
              <w:t>Nome del titolare del potere sostitutivo, in caso di inerzia, per la conclusione del procedimento (art. 2 co. 9-b</w:t>
            </w:r>
            <w:r>
              <w:rPr>
                <w:rFonts w:ascii="Arial" w:hAnsi="Arial" w:cs="Arial"/>
                <w:sz w:val="18"/>
                <w:szCs w:val="18"/>
              </w:rPr>
              <w:t xml:space="preserve">is legge 241/1990). </w:t>
            </w:r>
          </w:p>
          <w:p w:rsidR="00000000" w:rsidRDefault="003B03D0">
            <w:pPr>
              <w:spacing w:before="120"/>
              <w:jc w:val="both"/>
              <w:rPr>
                <w:rFonts w:ascii="Arial" w:hAnsi="Arial" w:cs="Arial"/>
                <w:sz w:val="18"/>
                <w:szCs w:val="18"/>
                <w:u w:val="single"/>
              </w:rPr>
            </w:pPr>
          </w:p>
          <w:p w:rsidR="00000000" w:rsidRDefault="003B03D0">
            <w:pPr>
              <w:spacing w:before="120"/>
              <w:jc w:val="both"/>
              <w:rPr>
                <w:rFonts w:ascii="Arial" w:hAnsi="Arial" w:cs="Arial"/>
                <w:b/>
                <w:sz w:val="18"/>
                <w:szCs w:val="18"/>
              </w:rPr>
            </w:pPr>
            <w:r>
              <w:rPr>
                <w:rFonts w:ascii="Arial" w:hAnsi="Arial" w:cs="Arial"/>
                <w:sz w:val="18"/>
                <w:szCs w:val="18"/>
                <w:u w:val="single"/>
              </w:rPr>
              <w:t>Ai sensi dell’articolo 28 (indennizzo da ritardo nella conclusione del procedimento) del DL 69/2013</w:t>
            </w:r>
            <w:r>
              <w:rPr>
                <w:rFonts w:ascii="Arial" w:hAnsi="Arial" w:cs="Arial"/>
                <w:b/>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nelle comunicazioni di avvio del procedimento e nelle informazioni sul procedimento, da pubblicare ai sensi decreto legislativo 33/2</w:t>
            </w:r>
            <w:r>
              <w:rPr>
                <w:rFonts w:ascii="Arial" w:hAnsi="Arial" w:cs="Arial"/>
                <w:sz w:val="18"/>
                <w:szCs w:val="18"/>
              </w:rPr>
              <w:t xml:space="preserve">013 art. 35 è necessario: </w:t>
            </w:r>
          </w:p>
          <w:p w:rsidR="00000000" w:rsidRDefault="003B03D0">
            <w:pPr>
              <w:spacing w:before="120"/>
              <w:jc w:val="both"/>
              <w:rPr>
                <w:rFonts w:ascii="Arial" w:hAnsi="Arial" w:cs="Arial"/>
                <w:sz w:val="18"/>
                <w:szCs w:val="18"/>
              </w:rPr>
            </w:pPr>
            <w:r>
              <w:rPr>
                <w:rFonts w:ascii="Arial" w:hAnsi="Arial" w:cs="Arial"/>
                <w:sz w:val="18"/>
                <w:szCs w:val="18"/>
              </w:rPr>
              <w:t>fare menzione del diritto all'indennizzo;</w:t>
            </w:r>
          </w:p>
          <w:p w:rsidR="00000000" w:rsidRDefault="003B03D0">
            <w:pPr>
              <w:spacing w:before="120"/>
              <w:jc w:val="both"/>
              <w:rPr>
                <w:rFonts w:ascii="Arial" w:hAnsi="Arial" w:cs="Arial"/>
                <w:sz w:val="18"/>
                <w:szCs w:val="18"/>
              </w:rPr>
            </w:pPr>
            <w:r>
              <w:rPr>
                <w:rFonts w:ascii="Arial" w:hAnsi="Arial" w:cs="Arial"/>
                <w:sz w:val="18"/>
                <w:szCs w:val="18"/>
              </w:rPr>
              <w:t xml:space="preserve">indicare modalità e termini per conseguirlo; </w:t>
            </w:r>
          </w:p>
          <w:p w:rsidR="00000000" w:rsidRDefault="003B03D0">
            <w:pPr>
              <w:spacing w:before="120"/>
              <w:jc w:val="both"/>
              <w:rPr>
                <w:rFonts w:ascii="Arial" w:hAnsi="Arial" w:cs="Arial"/>
                <w:sz w:val="18"/>
                <w:szCs w:val="18"/>
              </w:rPr>
            </w:pPr>
            <w:r>
              <w:rPr>
                <w:rFonts w:ascii="Arial" w:hAnsi="Arial" w:cs="Arial"/>
                <w:sz w:val="18"/>
                <w:szCs w:val="18"/>
              </w:rPr>
              <w:t>indicare il soggetto titolare del potere sostitutivo ed i termini a questo assegnati per la conclusione del procedimento.</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1^ Settore - Affa</w:t>
            </w:r>
            <w:r>
              <w:rPr>
                <w:rFonts w:ascii="Arial" w:hAnsi="Arial" w:cs="Arial"/>
                <w:sz w:val="18"/>
                <w:szCs w:val="18"/>
              </w:rPr>
              <w:t>ri Generali sulla base delle indicazioni fornite dai dirigenti e Comandante PM</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8.3</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Monitoraggio tempi procedimentali</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24 co. 2)</w:t>
            </w:r>
          </w:p>
          <w:p w:rsidR="00000000" w:rsidRDefault="003B03D0">
            <w:pPr>
              <w:spacing w:before="120"/>
              <w:jc w:val="both"/>
              <w:rPr>
                <w:rFonts w:ascii="Arial" w:hAnsi="Arial" w:cs="Arial"/>
                <w:sz w:val="18"/>
                <w:szCs w:val="18"/>
              </w:rPr>
            </w:pPr>
            <w:r>
              <w:rPr>
                <w:rFonts w:ascii="Arial" w:hAnsi="Arial" w:cs="Arial"/>
                <w:sz w:val="18"/>
                <w:szCs w:val="18"/>
              </w:rPr>
              <w:t>2.  Le amministrazioni pubblicano e rendono consultabili i risultati del monitoraggio periodico concernente il rispetto d</w:t>
            </w:r>
            <w:r>
              <w:rPr>
                <w:rFonts w:ascii="Arial" w:hAnsi="Arial" w:cs="Arial"/>
                <w:sz w:val="18"/>
                <w:szCs w:val="18"/>
              </w:rPr>
              <w:t xml:space="preserve">ei tempi procedimentali effettuato ai sensi dell'art. 1 co. 28 della legge 190/2012. </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Risultati del monitoraggio periodico concernente il rispetto dei tempi procedimentali.</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responsabile del servizio controllo di gestione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8</w:t>
            </w:r>
            <w:r>
              <w:rPr>
                <w:rFonts w:ascii="Arial" w:hAnsi="Arial" w:cs="Arial"/>
                <w:sz w:val="18"/>
                <w:szCs w:val="18"/>
              </w:rPr>
              <w:t>.4</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Dichiarazioni sostitutive e acquisizione d'ufficio dei dati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35 co. 3)</w:t>
            </w:r>
          </w:p>
          <w:p w:rsidR="00000000" w:rsidRDefault="003B03D0">
            <w:pPr>
              <w:spacing w:before="120"/>
              <w:jc w:val="both"/>
              <w:rPr>
                <w:rFonts w:ascii="Arial" w:hAnsi="Arial" w:cs="Arial"/>
                <w:sz w:val="18"/>
                <w:szCs w:val="18"/>
              </w:rPr>
            </w:pPr>
            <w:r>
              <w:rPr>
                <w:rFonts w:ascii="Arial" w:hAnsi="Arial" w:cs="Arial"/>
                <w:sz w:val="18"/>
                <w:szCs w:val="18"/>
              </w:rPr>
              <w:t>3.  Le pubbliche amministrazioni pubblicano nel sito istituzionale:</w:t>
            </w:r>
          </w:p>
          <w:p w:rsidR="00000000" w:rsidRDefault="003B03D0">
            <w:pPr>
              <w:spacing w:before="120"/>
              <w:jc w:val="both"/>
              <w:rPr>
                <w:rFonts w:ascii="Arial" w:hAnsi="Arial" w:cs="Arial"/>
                <w:sz w:val="18"/>
                <w:szCs w:val="18"/>
              </w:rPr>
            </w:pPr>
            <w:r>
              <w:rPr>
                <w:rFonts w:ascii="Arial" w:hAnsi="Arial" w:cs="Arial"/>
                <w:sz w:val="18"/>
                <w:szCs w:val="18"/>
              </w:rPr>
              <w:t>a)  i recapiti telefonici e la casella di posta elettronica istituzionale dell'ufficio responsabile per le at</w:t>
            </w:r>
            <w:r>
              <w:rPr>
                <w:rFonts w:ascii="Arial" w:hAnsi="Arial" w:cs="Arial"/>
                <w:sz w:val="18"/>
                <w:szCs w:val="18"/>
              </w:rPr>
              <w:t xml:space="preserve">tività volte a gestire, garantire e verificare la trasmissione dei dati o l'accesso diretto agli stessi da parte delle amministrazioni procedenti ai sensi degli artt. 43, 71 e 72 del DPR 445/2000; </w:t>
            </w:r>
          </w:p>
          <w:p w:rsidR="00000000" w:rsidRDefault="003B03D0">
            <w:pPr>
              <w:spacing w:before="120"/>
              <w:jc w:val="both"/>
              <w:rPr>
                <w:rFonts w:ascii="Arial" w:hAnsi="Arial" w:cs="Arial"/>
                <w:sz w:val="18"/>
                <w:szCs w:val="18"/>
              </w:rPr>
            </w:pPr>
            <w:r>
              <w:rPr>
                <w:rFonts w:ascii="Arial" w:hAnsi="Arial" w:cs="Arial"/>
                <w:sz w:val="18"/>
                <w:szCs w:val="18"/>
              </w:rPr>
              <w:t>b)  le convenzioni-quadro volte a disciplinare le modalità</w:t>
            </w:r>
            <w:r>
              <w:rPr>
                <w:rFonts w:ascii="Arial" w:hAnsi="Arial" w:cs="Arial"/>
                <w:sz w:val="18"/>
                <w:szCs w:val="18"/>
              </w:rPr>
              <w:t xml:space="preserve"> di accesso ai dati di cui all'art. 58 del CAD (decreto legislativo 82/2005); </w:t>
            </w:r>
          </w:p>
          <w:p w:rsidR="00000000" w:rsidRDefault="003B03D0">
            <w:pPr>
              <w:spacing w:before="120"/>
              <w:jc w:val="both"/>
              <w:rPr>
                <w:rFonts w:ascii="Arial" w:hAnsi="Arial" w:cs="Arial"/>
                <w:sz w:val="18"/>
                <w:szCs w:val="18"/>
              </w:rPr>
            </w:pPr>
            <w:r>
              <w:rPr>
                <w:rFonts w:ascii="Arial" w:hAnsi="Arial" w:cs="Arial"/>
                <w:sz w:val="18"/>
                <w:szCs w:val="18"/>
              </w:rPr>
              <w:t>c)  le ulteriori modalità per la tempestiva acquisizione d'ufficio dei dati nonché per lo svolgimento dei controlli sulle dichiarazioni sostitutive da parte delle amministrazion</w:t>
            </w:r>
            <w:r>
              <w:rPr>
                <w:rFonts w:ascii="Arial" w:hAnsi="Arial" w:cs="Arial"/>
                <w:sz w:val="18"/>
                <w:szCs w:val="18"/>
              </w:rPr>
              <w:t>i procedenti.</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Recapiti telefonici e casella di posta elettronica istituzionale dell'ufficio responsabile per le attività volte a gestire, garantire e verificare la trasmissione dei dati o l'accesso diretto degli stessi da parte delle amministrazioni proced</w:t>
            </w:r>
            <w:r>
              <w:rPr>
                <w:rFonts w:ascii="Arial" w:hAnsi="Arial" w:cs="Arial"/>
                <w:sz w:val="18"/>
                <w:szCs w:val="18"/>
              </w:rPr>
              <w:t xml:space="preserve">enti all'acquisizione d'ufficio dei dati e allo svolgimento dei controlli sulle dichiarazioni sostitutive. </w:t>
            </w:r>
          </w:p>
          <w:p w:rsidR="00000000" w:rsidRDefault="003B03D0">
            <w:pPr>
              <w:spacing w:before="120"/>
              <w:jc w:val="both"/>
              <w:rPr>
                <w:rFonts w:ascii="Arial" w:hAnsi="Arial" w:cs="Arial"/>
                <w:sz w:val="18"/>
                <w:szCs w:val="18"/>
              </w:rPr>
            </w:pPr>
            <w:r>
              <w:rPr>
                <w:rFonts w:ascii="Arial" w:hAnsi="Arial" w:cs="Arial"/>
                <w:sz w:val="18"/>
                <w:szCs w:val="18"/>
              </w:rPr>
              <w:t>Convenzioni-quadro volte a disciplinare le modalità di accesso ai dati da parte delle amministrazioni procedenti all'acquisizione d'ufficio dei dati</w:t>
            </w:r>
            <w:r>
              <w:rPr>
                <w:rFonts w:ascii="Arial" w:hAnsi="Arial" w:cs="Arial"/>
                <w:sz w:val="18"/>
                <w:szCs w:val="18"/>
              </w:rPr>
              <w:t xml:space="preserve"> e allo svolgimento dei controlli sulle dichiarazioni sostitutive. </w:t>
            </w:r>
          </w:p>
          <w:p w:rsidR="00000000" w:rsidRDefault="003B03D0">
            <w:pPr>
              <w:spacing w:before="120"/>
              <w:jc w:val="both"/>
              <w:rPr>
                <w:rFonts w:ascii="Arial" w:hAnsi="Arial" w:cs="Arial"/>
                <w:sz w:val="18"/>
                <w:szCs w:val="18"/>
              </w:rPr>
            </w:pPr>
            <w:r>
              <w:rPr>
                <w:rFonts w:ascii="Arial" w:hAnsi="Arial" w:cs="Arial"/>
                <w:sz w:val="18"/>
                <w:szCs w:val="18"/>
              </w:rPr>
              <w:t>Ulteriori modalità per la tempestiva acquisizione d'ufficio dei dati.</w:t>
            </w:r>
          </w:p>
          <w:p w:rsidR="00000000" w:rsidRDefault="003B03D0">
            <w:pPr>
              <w:spacing w:before="120"/>
              <w:jc w:val="both"/>
              <w:rPr>
                <w:rFonts w:ascii="Arial" w:hAnsi="Arial" w:cs="Arial"/>
                <w:sz w:val="18"/>
                <w:szCs w:val="18"/>
              </w:rPr>
            </w:pPr>
            <w:r>
              <w:rPr>
                <w:rFonts w:ascii="Arial" w:hAnsi="Arial" w:cs="Arial"/>
                <w:sz w:val="18"/>
                <w:szCs w:val="18"/>
              </w:rPr>
              <w:t>Ulteriori modalità per lo svolgimento dei controlli sulle dichiarazioni sostitutive da parte delle amministrazioni pro</w:t>
            </w:r>
            <w:r>
              <w:rPr>
                <w:rFonts w:ascii="Arial" w:hAnsi="Arial" w:cs="Arial"/>
                <w:sz w:val="18"/>
                <w:szCs w:val="18"/>
              </w:rPr>
              <w:t>cedenti.</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2^ Settore – Demografici ed ogni altro settore per quanto di propria competenza</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9. Provvedimenti</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9.1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Provvedimenti organi indirizzo politico</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23)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e aggiornano ogni sei mesi, in distinte partizio</w:t>
            </w:r>
            <w:r>
              <w:rPr>
                <w:rFonts w:ascii="Arial" w:hAnsi="Arial" w:cs="Arial"/>
                <w:sz w:val="18"/>
                <w:szCs w:val="18"/>
              </w:rPr>
              <w:t>ni della sezione «Amministrazione trasparente», gli elenchi dei provvedimenti adottati dagli organi di indirizzo politico e dai dirigenti, con particolare riferimento ai provvedimenti finali dei procedimenti di:</w:t>
            </w:r>
          </w:p>
          <w:p w:rsidR="00000000" w:rsidRDefault="003B03D0">
            <w:pPr>
              <w:spacing w:before="120"/>
              <w:jc w:val="both"/>
              <w:rPr>
                <w:rFonts w:ascii="Arial" w:hAnsi="Arial" w:cs="Arial"/>
                <w:sz w:val="18"/>
                <w:szCs w:val="18"/>
              </w:rPr>
            </w:pPr>
            <w:r>
              <w:rPr>
                <w:rFonts w:ascii="Arial" w:hAnsi="Arial" w:cs="Arial"/>
                <w:sz w:val="18"/>
                <w:szCs w:val="18"/>
              </w:rPr>
              <w:t xml:space="preserve">a)  autorizzazione o concessione; </w:t>
            </w:r>
          </w:p>
          <w:p w:rsidR="00000000" w:rsidRDefault="003B03D0">
            <w:pPr>
              <w:spacing w:before="120"/>
              <w:jc w:val="both"/>
              <w:rPr>
                <w:rFonts w:ascii="Arial" w:hAnsi="Arial" w:cs="Arial"/>
                <w:sz w:val="18"/>
                <w:szCs w:val="18"/>
              </w:rPr>
            </w:pPr>
            <w:r>
              <w:rPr>
                <w:rFonts w:ascii="Arial" w:hAnsi="Arial" w:cs="Arial"/>
                <w:sz w:val="18"/>
                <w:szCs w:val="18"/>
              </w:rPr>
              <w:t>b)  scelt</w:t>
            </w:r>
            <w:r>
              <w:rPr>
                <w:rFonts w:ascii="Arial" w:hAnsi="Arial" w:cs="Arial"/>
                <w:sz w:val="18"/>
                <w:szCs w:val="18"/>
              </w:rPr>
              <w:t xml:space="preserve">a del contraente per l'affidamento di lavori, forniture e servizi, anche con riferimento alla modalità di selezione prescelta ai sensi del codice dei contratti pubblici, relativi a lavori, servizi e forniture, di cui al decreto legislativo 163/2006; </w:t>
            </w:r>
          </w:p>
          <w:p w:rsidR="00000000" w:rsidRDefault="003B03D0">
            <w:pPr>
              <w:spacing w:before="120"/>
              <w:jc w:val="both"/>
              <w:rPr>
                <w:rFonts w:ascii="Arial" w:hAnsi="Arial" w:cs="Arial"/>
                <w:sz w:val="18"/>
                <w:szCs w:val="18"/>
              </w:rPr>
            </w:pPr>
            <w:r>
              <w:rPr>
                <w:rFonts w:ascii="Arial" w:hAnsi="Arial" w:cs="Arial"/>
                <w:sz w:val="18"/>
                <w:szCs w:val="18"/>
              </w:rPr>
              <w:t>c)  c</w:t>
            </w:r>
            <w:r>
              <w:rPr>
                <w:rFonts w:ascii="Arial" w:hAnsi="Arial" w:cs="Arial"/>
                <w:sz w:val="18"/>
                <w:szCs w:val="18"/>
              </w:rPr>
              <w:t xml:space="preserve">oncorsi e prove selettive per l'assunzione del personale e progressioni di carriera di cui all'art. 24 del decreto legislativo 150/2009; </w:t>
            </w:r>
          </w:p>
          <w:p w:rsidR="00000000" w:rsidRDefault="003B03D0">
            <w:pPr>
              <w:spacing w:before="120"/>
              <w:jc w:val="both"/>
              <w:rPr>
                <w:rFonts w:ascii="Arial" w:hAnsi="Arial" w:cs="Arial"/>
                <w:sz w:val="18"/>
                <w:szCs w:val="18"/>
              </w:rPr>
            </w:pPr>
            <w:r>
              <w:rPr>
                <w:rFonts w:ascii="Arial" w:hAnsi="Arial" w:cs="Arial"/>
                <w:sz w:val="18"/>
                <w:szCs w:val="18"/>
              </w:rPr>
              <w:t>d)  accordi stipulati dall'amministrazione con soggetti privati o con altre amministrazioni pubbliche.</w:t>
            </w:r>
          </w:p>
          <w:p w:rsidR="00000000" w:rsidRDefault="003B03D0">
            <w:pPr>
              <w:spacing w:before="120"/>
              <w:jc w:val="both"/>
              <w:rPr>
                <w:rFonts w:ascii="Arial" w:hAnsi="Arial" w:cs="Arial"/>
                <w:sz w:val="18"/>
                <w:szCs w:val="18"/>
              </w:rPr>
            </w:pPr>
            <w:r>
              <w:rPr>
                <w:rFonts w:ascii="Arial" w:hAnsi="Arial" w:cs="Arial"/>
                <w:sz w:val="18"/>
                <w:szCs w:val="18"/>
              </w:rPr>
              <w:t>2.  Per ciascun</w:t>
            </w:r>
            <w:r>
              <w:rPr>
                <w:rFonts w:ascii="Arial" w:hAnsi="Arial" w:cs="Arial"/>
                <w:sz w:val="18"/>
                <w:szCs w:val="18"/>
              </w:rPr>
              <w:t>o dei provvedimenti compresi negli elenchi di cui al comma 1 sono pubblicati il contenuto, l'oggetto, la eventuale spesa prevista e gli estremi relativi ai principali documenti contenuti nel fascicolo relativo al procedimento. La pubblicazione avviene nell</w:t>
            </w:r>
            <w:r>
              <w:rPr>
                <w:rFonts w:ascii="Arial" w:hAnsi="Arial" w:cs="Arial"/>
                <w:sz w:val="18"/>
                <w:szCs w:val="18"/>
              </w:rPr>
              <w:t>a forma di una scheda sintetica, prodotta automaticamente in sede di formazione del documento che contiene l'atto.</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Elenco dei provvedimenti, con particolare riferimento ai provvedimenti finali dei procedimenti di: autorizzazione o concessione; scelta del </w:t>
            </w:r>
            <w:r>
              <w:rPr>
                <w:rFonts w:ascii="Arial" w:hAnsi="Arial" w:cs="Arial"/>
                <w:sz w:val="18"/>
                <w:szCs w:val="18"/>
              </w:rPr>
              <w:t>contraente per l'affidamento di lavori, forniture e servizi, anche con riferimento alla modalità di selezione prescelta; concorsi e prove selettive per l'assunzione del personale e progressioni di carriera; accordi stipulati dall'amministrazione con sogget</w:t>
            </w:r>
            <w:r>
              <w:rPr>
                <w:rFonts w:ascii="Arial" w:hAnsi="Arial" w:cs="Arial"/>
                <w:sz w:val="18"/>
                <w:szCs w:val="18"/>
              </w:rPr>
              <w:t>ti privati o con altre amministrazioni pubbliche.</w:t>
            </w:r>
          </w:p>
          <w:p w:rsidR="00000000" w:rsidRDefault="003B03D0">
            <w:pPr>
              <w:spacing w:before="120"/>
              <w:jc w:val="both"/>
              <w:rPr>
                <w:rFonts w:ascii="Arial" w:hAnsi="Arial" w:cs="Arial"/>
                <w:sz w:val="18"/>
                <w:szCs w:val="18"/>
              </w:rPr>
            </w:pPr>
            <w:r>
              <w:rPr>
                <w:rFonts w:ascii="Arial" w:hAnsi="Arial" w:cs="Arial"/>
                <w:sz w:val="18"/>
                <w:szCs w:val="18"/>
              </w:rPr>
              <w:t xml:space="preserve">Per ciascuno dei provvedimenti: </w:t>
            </w:r>
          </w:p>
          <w:p w:rsidR="00000000" w:rsidRDefault="003B03D0">
            <w:pPr>
              <w:spacing w:before="120"/>
              <w:jc w:val="both"/>
              <w:rPr>
                <w:rFonts w:ascii="Arial" w:hAnsi="Arial" w:cs="Arial"/>
                <w:sz w:val="18"/>
                <w:szCs w:val="18"/>
              </w:rPr>
            </w:pPr>
            <w:r>
              <w:rPr>
                <w:rFonts w:ascii="Arial" w:hAnsi="Arial" w:cs="Arial"/>
                <w:sz w:val="18"/>
                <w:szCs w:val="18"/>
              </w:rPr>
              <w:t xml:space="preserve">contenuto; </w:t>
            </w:r>
          </w:p>
          <w:p w:rsidR="00000000" w:rsidRDefault="003B03D0">
            <w:pPr>
              <w:spacing w:before="120"/>
              <w:jc w:val="both"/>
              <w:rPr>
                <w:rFonts w:ascii="Arial" w:hAnsi="Arial" w:cs="Arial"/>
                <w:sz w:val="18"/>
                <w:szCs w:val="18"/>
              </w:rPr>
            </w:pPr>
            <w:r>
              <w:rPr>
                <w:rFonts w:ascii="Arial" w:hAnsi="Arial" w:cs="Arial"/>
                <w:sz w:val="18"/>
                <w:szCs w:val="18"/>
              </w:rPr>
              <w:t xml:space="preserve">oggetto; </w:t>
            </w:r>
          </w:p>
          <w:p w:rsidR="00000000" w:rsidRDefault="003B03D0">
            <w:pPr>
              <w:spacing w:before="120"/>
              <w:jc w:val="both"/>
              <w:rPr>
                <w:rFonts w:ascii="Arial" w:hAnsi="Arial" w:cs="Arial"/>
                <w:sz w:val="18"/>
                <w:szCs w:val="18"/>
              </w:rPr>
            </w:pPr>
            <w:r>
              <w:rPr>
                <w:rFonts w:ascii="Arial" w:hAnsi="Arial" w:cs="Arial"/>
                <w:sz w:val="18"/>
                <w:szCs w:val="18"/>
              </w:rPr>
              <w:t xml:space="preserve">eventuale spesa prevista; </w:t>
            </w:r>
          </w:p>
          <w:p w:rsidR="00000000" w:rsidRDefault="003B03D0">
            <w:pPr>
              <w:spacing w:before="120"/>
              <w:jc w:val="both"/>
              <w:rPr>
                <w:rStyle w:val="FontStyle26"/>
              </w:rPr>
            </w:pPr>
            <w:r>
              <w:rPr>
                <w:rFonts w:ascii="Arial" w:hAnsi="Arial" w:cs="Arial"/>
                <w:sz w:val="18"/>
                <w:szCs w:val="18"/>
              </w:rPr>
              <w:t>estremi relativi ai principali documenti contenuti nel fascicolo relativo al procedimento.</w:t>
            </w: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SEM</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1^ Settore relativamente ag</w:t>
            </w:r>
            <w:r>
              <w:rPr>
                <w:rFonts w:ascii="Arial" w:hAnsi="Arial" w:cs="Arial"/>
                <w:sz w:val="18"/>
                <w:szCs w:val="18"/>
              </w:rPr>
              <w:t>li atti di Giunta e Consiglio Comunale.</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9.2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Provvedimenti dirigenti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23)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e aggiornano ogni sei mesi, in distinte partizioni della sezione «Amministrazione trasparente», gli elenchi dei provvedimenti adott</w:t>
            </w:r>
            <w:r>
              <w:rPr>
                <w:rFonts w:ascii="Arial" w:hAnsi="Arial" w:cs="Arial"/>
                <w:sz w:val="18"/>
                <w:szCs w:val="18"/>
              </w:rPr>
              <w:t>ati dagli organi di indirizzo politico e dai dirigenti, con particolare riferimento ai provvedimenti finali dei procedimenti di:</w:t>
            </w:r>
          </w:p>
          <w:p w:rsidR="00000000" w:rsidRDefault="003B03D0">
            <w:pPr>
              <w:spacing w:before="120"/>
              <w:jc w:val="both"/>
              <w:rPr>
                <w:rFonts w:ascii="Arial" w:hAnsi="Arial" w:cs="Arial"/>
                <w:sz w:val="18"/>
                <w:szCs w:val="18"/>
              </w:rPr>
            </w:pPr>
            <w:r>
              <w:rPr>
                <w:rFonts w:ascii="Arial" w:hAnsi="Arial" w:cs="Arial"/>
                <w:sz w:val="18"/>
                <w:szCs w:val="18"/>
              </w:rPr>
              <w:t xml:space="preserve">a)  autorizzazione o concessione; </w:t>
            </w:r>
          </w:p>
          <w:p w:rsidR="00000000" w:rsidRDefault="003B03D0">
            <w:pPr>
              <w:spacing w:before="120"/>
              <w:jc w:val="both"/>
              <w:rPr>
                <w:rFonts w:ascii="Arial" w:hAnsi="Arial" w:cs="Arial"/>
                <w:sz w:val="18"/>
                <w:szCs w:val="18"/>
              </w:rPr>
            </w:pPr>
            <w:r>
              <w:rPr>
                <w:rFonts w:ascii="Arial" w:hAnsi="Arial" w:cs="Arial"/>
                <w:sz w:val="18"/>
                <w:szCs w:val="18"/>
              </w:rPr>
              <w:t>b)  scelta del contraente per l'affidamento di lavori, forniture e servizi, anche con riferi</w:t>
            </w:r>
            <w:r>
              <w:rPr>
                <w:rFonts w:ascii="Arial" w:hAnsi="Arial" w:cs="Arial"/>
                <w:sz w:val="18"/>
                <w:szCs w:val="18"/>
              </w:rPr>
              <w:t xml:space="preserve">mento alla modalità di selezione prescelta ai sensi del codice dei contratti pubblici, relativi a lavori, servizi e forniture, di cui al decreto legislativo 163/2006; </w:t>
            </w:r>
          </w:p>
          <w:p w:rsidR="00000000" w:rsidRDefault="003B03D0">
            <w:pPr>
              <w:spacing w:before="120"/>
              <w:jc w:val="both"/>
              <w:rPr>
                <w:rFonts w:ascii="Arial" w:hAnsi="Arial" w:cs="Arial"/>
                <w:sz w:val="18"/>
                <w:szCs w:val="18"/>
              </w:rPr>
            </w:pPr>
            <w:r>
              <w:rPr>
                <w:rFonts w:ascii="Arial" w:hAnsi="Arial" w:cs="Arial"/>
                <w:sz w:val="18"/>
                <w:szCs w:val="18"/>
              </w:rPr>
              <w:t>c)  concorsi e prove selettive per l'assunzione del personale e progressioni di carriera</w:t>
            </w:r>
            <w:r>
              <w:rPr>
                <w:rFonts w:ascii="Arial" w:hAnsi="Arial" w:cs="Arial"/>
                <w:sz w:val="18"/>
                <w:szCs w:val="18"/>
              </w:rPr>
              <w:t xml:space="preserve"> di cui all'art. 24 del decreto legislativo 150/2009; </w:t>
            </w:r>
          </w:p>
          <w:p w:rsidR="00000000" w:rsidRDefault="003B03D0">
            <w:pPr>
              <w:spacing w:before="120"/>
              <w:jc w:val="both"/>
              <w:rPr>
                <w:rFonts w:ascii="Arial" w:hAnsi="Arial" w:cs="Arial"/>
                <w:sz w:val="18"/>
                <w:szCs w:val="18"/>
              </w:rPr>
            </w:pPr>
            <w:r>
              <w:rPr>
                <w:rFonts w:ascii="Arial" w:hAnsi="Arial" w:cs="Arial"/>
                <w:sz w:val="18"/>
                <w:szCs w:val="18"/>
              </w:rPr>
              <w:t>d)  accordi stipulati dall'amministrazione con soggetti privati o con altre amministrazioni pubbliche.</w:t>
            </w:r>
          </w:p>
          <w:p w:rsidR="00000000" w:rsidRDefault="003B03D0">
            <w:pPr>
              <w:spacing w:before="120"/>
              <w:jc w:val="both"/>
              <w:rPr>
                <w:rFonts w:ascii="Arial" w:hAnsi="Arial" w:cs="Arial"/>
                <w:sz w:val="18"/>
                <w:szCs w:val="18"/>
              </w:rPr>
            </w:pPr>
            <w:r>
              <w:rPr>
                <w:rFonts w:ascii="Arial" w:hAnsi="Arial" w:cs="Arial"/>
                <w:sz w:val="18"/>
                <w:szCs w:val="18"/>
              </w:rPr>
              <w:t>2.  Per ciascuno dei provvedimenti compresi negli elenchi di cui al comma 1 sono pubblicati il con</w:t>
            </w:r>
            <w:r>
              <w:rPr>
                <w:rFonts w:ascii="Arial" w:hAnsi="Arial" w:cs="Arial"/>
                <w:sz w:val="18"/>
                <w:szCs w:val="18"/>
              </w:rPr>
              <w:t>tenuto, l'oggetto, la eventuale spesa prevista e gli estremi relativi ai principali documenti contenuti nel fascicolo relativo al procedimento. La pubblicazione avviene nella forma di una scheda sintetica, prodotta automaticamente in sede di formazione del</w:t>
            </w:r>
            <w:r>
              <w:rPr>
                <w:rFonts w:ascii="Arial" w:hAnsi="Arial" w:cs="Arial"/>
                <w:sz w:val="18"/>
                <w:szCs w:val="18"/>
              </w:rPr>
              <w:t xml:space="preserve"> documento che contiene l'atto.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Elenco dei provvedimenti, con particolare riferimento ai provvedimenti finali dei procedimenti di: autorizzazione o concessione; scelta del contraente per l'affidamento di lavori, forniture e servizi, anche con riferimento a</w:t>
            </w:r>
            <w:r>
              <w:rPr>
                <w:rFonts w:ascii="Arial" w:hAnsi="Arial" w:cs="Arial"/>
                <w:sz w:val="18"/>
                <w:szCs w:val="18"/>
              </w:rPr>
              <w:t>lla modalità di selezione prescelta; concorsi e prove selettive per l'assunzione del personale e progressioni di carriera; accordi stipulati dall'amministrazione con soggetti privati o con altre amministrazioni pubbliche.</w:t>
            </w:r>
          </w:p>
          <w:p w:rsidR="00000000" w:rsidRDefault="003B03D0">
            <w:pPr>
              <w:spacing w:before="120"/>
              <w:jc w:val="both"/>
              <w:rPr>
                <w:rFonts w:ascii="Arial" w:hAnsi="Arial" w:cs="Arial"/>
                <w:sz w:val="18"/>
                <w:szCs w:val="18"/>
              </w:rPr>
            </w:pPr>
            <w:r>
              <w:rPr>
                <w:rFonts w:ascii="Arial" w:hAnsi="Arial" w:cs="Arial"/>
                <w:sz w:val="18"/>
                <w:szCs w:val="18"/>
              </w:rPr>
              <w:t xml:space="preserve">Per ciascuno dei provvedimenti: </w:t>
            </w:r>
          </w:p>
          <w:p w:rsidR="00000000" w:rsidRDefault="003B03D0">
            <w:pPr>
              <w:spacing w:before="120"/>
              <w:jc w:val="both"/>
              <w:rPr>
                <w:rFonts w:ascii="Arial" w:hAnsi="Arial" w:cs="Arial"/>
                <w:sz w:val="18"/>
                <w:szCs w:val="18"/>
              </w:rPr>
            </w:pPr>
            <w:r>
              <w:rPr>
                <w:rFonts w:ascii="Arial" w:hAnsi="Arial" w:cs="Arial"/>
                <w:sz w:val="18"/>
                <w:szCs w:val="18"/>
              </w:rPr>
              <w:t>c</w:t>
            </w:r>
            <w:r>
              <w:rPr>
                <w:rFonts w:ascii="Arial" w:hAnsi="Arial" w:cs="Arial"/>
                <w:sz w:val="18"/>
                <w:szCs w:val="18"/>
              </w:rPr>
              <w:t xml:space="preserve">ontenuto; </w:t>
            </w:r>
          </w:p>
          <w:p w:rsidR="00000000" w:rsidRDefault="003B03D0">
            <w:pPr>
              <w:spacing w:before="120"/>
              <w:jc w:val="both"/>
              <w:rPr>
                <w:rFonts w:ascii="Arial" w:hAnsi="Arial" w:cs="Arial"/>
                <w:sz w:val="18"/>
                <w:szCs w:val="18"/>
              </w:rPr>
            </w:pPr>
            <w:r>
              <w:rPr>
                <w:rFonts w:ascii="Arial" w:hAnsi="Arial" w:cs="Arial"/>
                <w:sz w:val="18"/>
                <w:szCs w:val="18"/>
              </w:rPr>
              <w:t xml:space="preserve">oggetto; </w:t>
            </w:r>
          </w:p>
          <w:p w:rsidR="00000000" w:rsidRDefault="003B03D0">
            <w:pPr>
              <w:spacing w:before="120"/>
              <w:jc w:val="both"/>
              <w:rPr>
                <w:rFonts w:ascii="Arial" w:hAnsi="Arial" w:cs="Arial"/>
                <w:sz w:val="18"/>
                <w:szCs w:val="18"/>
              </w:rPr>
            </w:pPr>
            <w:r>
              <w:rPr>
                <w:rFonts w:ascii="Arial" w:hAnsi="Arial" w:cs="Arial"/>
                <w:sz w:val="18"/>
                <w:szCs w:val="18"/>
              </w:rPr>
              <w:t xml:space="preserve">eventuale spesa prevista; </w:t>
            </w:r>
          </w:p>
          <w:p w:rsidR="00000000" w:rsidRDefault="003B03D0">
            <w:pPr>
              <w:spacing w:before="120"/>
              <w:jc w:val="both"/>
              <w:rPr>
                <w:rStyle w:val="FontStyle26"/>
              </w:rPr>
            </w:pPr>
            <w:r>
              <w:rPr>
                <w:rFonts w:ascii="Arial" w:hAnsi="Arial" w:cs="Arial"/>
                <w:sz w:val="18"/>
                <w:szCs w:val="18"/>
              </w:rPr>
              <w:t>estremi relativi ai principali documenti contenuti nel fascicolo relativo al procedimento.</w:t>
            </w: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di PM relativamente agli atti di propria competenza. </w:t>
            </w:r>
          </w:p>
          <w:p w:rsidR="00000000" w:rsidRDefault="003B03D0">
            <w:pPr>
              <w:spacing w:before="120"/>
              <w:jc w:val="both"/>
              <w:rPr>
                <w:rFonts w:ascii="Arial" w:hAnsi="Arial" w:cs="Arial"/>
                <w:sz w:val="18"/>
                <w:szCs w:val="18"/>
              </w:rPr>
            </w:pPr>
          </w:p>
        </w:tc>
      </w:tr>
      <w:tr w:rsidR="00000000">
        <w:tc>
          <w:tcPr>
            <w:tcW w:w="1996" w:type="dxa"/>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t>10. Controlli sulle impres</w:t>
            </w:r>
            <w:r>
              <w:rPr>
                <w:rFonts w:ascii="Arial" w:hAnsi="Arial" w:cs="Arial"/>
                <w:b/>
                <w:bCs/>
                <w:sz w:val="18"/>
                <w:szCs w:val="18"/>
              </w:rPr>
              <w:t>e</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10</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25)</w:t>
            </w:r>
          </w:p>
          <w:p w:rsidR="00000000" w:rsidRDefault="003B03D0">
            <w:pPr>
              <w:spacing w:before="120"/>
              <w:jc w:val="both"/>
              <w:rPr>
                <w:rFonts w:ascii="Arial" w:hAnsi="Arial" w:cs="Arial"/>
                <w:sz w:val="18"/>
                <w:szCs w:val="18"/>
              </w:rPr>
            </w:pPr>
            <w:r>
              <w:rPr>
                <w:rFonts w:ascii="Arial" w:hAnsi="Arial" w:cs="Arial"/>
                <w:sz w:val="18"/>
                <w:szCs w:val="18"/>
              </w:rPr>
              <w:t>1.  Le pubbliche amministrazioni, in modo dettagliato e facilmente comprensibile, pubblicano sul proprio sito istituzionale e sul sito: www.impresainungiorno.gov.it:</w:t>
            </w:r>
          </w:p>
          <w:p w:rsidR="00000000" w:rsidRDefault="003B03D0">
            <w:pPr>
              <w:spacing w:before="120"/>
              <w:jc w:val="both"/>
              <w:rPr>
                <w:rFonts w:ascii="Arial" w:hAnsi="Arial" w:cs="Arial"/>
                <w:sz w:val="18"/>
                <w:szCs w:val="18"/>
              </w:rPr>
            </w:pPr>
            <w:r>
              <w:rPr>
                <w:rFonts w:ascii="Arial" w:hAnsi="Arial" w:cs="Arial"/>
                <w:sz w:val="18"/>
                <w:szCs w:val="18"/>
              </w:rPr>
              <w:t>a)  l'elenco delle tipologie di controllo a cui sono assoggettate le impre</w:t>
            </w:r>
            <w:r>
              <w:rPr>
                <w:rFonts w:ascii="Arial" w:hAnsi="Arial" w:cs="Arial"/>
                <w:sz w:val="18"/>
                <w:szCs w:val="18"/>
              </w:rPr>
              <w:t xml:space="preserve">se in ragione della dimensione e del settore di attività, indicando per ciascuna di esse i criteri e le relative modalità di svolgimento; </w:t>
            </w:r>
          </w:p>
          <w:p w:rsidR="00000000" w:rsidRDefault="003B03D0">
            <w:pPr>
              <w:spacing w:before="120"/>
              <w:jc w:val="both"/>
              <w:rPr>
                <w:rFonts w:ascii="Arial" w:hAnsi="Arial" w:cs="Arial"/>
                <w:sz w:val="18"/>
                <w:szCs w:val="18"/>
              </w:rPr>
            </w:pPr>
            <w:r>
              <w:rPr>
                <w:rFonts w:ascii="Arial" w:hAnsi="Arial" w:cs="Arial"/>
                <w:sz w:val="18"/>
                <w:szCs w:val="18"/>
              </w:rPr>
              <w:lastRenderedPageBreak/>
              <w:t>b)  l'elenco degli obblighi e degli adempimenti oggetto delle attività di controllo che le imprese sono tenute a risp</w:t>
            </w:r>
            <w:r>
              <w:rPr>
                <w:rFonts w:ascii="Arial" w:hAnsi="Arial" w:cs="Arial"/>
                <w:sz w:val="18"/>
                <w:szCs w:val="18"/>
              </w:rPr>
              <w:t>ettare per ottemperare alle disposizioni normative.</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lastRenderedPageBreak/>
              <w:t xml:space="preserve">Elenco delle tipologie di controllo a cui sono assoggettate le imprese in ragione della dimensione e del settore di attività, con l'indicazione per ciascuna di esse dei criteri e delle relative modalità </w:t>
            </w:r>
            <w:r>
              <w:rPr>
                <w:rFonts w:ascii="Arial" w:hAnsi="Arial" w:cs="Arial"/>
                <w:sz w:val="18"/>
                <w:szCs w:val="18"/>
              </w:rPr>
              <w:t xml:space="preserve">di svolgimento. </w:t>
            </w:r>
          </w:p>
          <w:p w:rsidR="00000000" w:rsidRDefault="003B03D0">
            <w:pPr>
              <w:spacing w:before="120"/>
              <w:jc w:val="both"/>
              <w:rPr>
                <w:rFonts w:ascii="Arial" w:hAnsi="Arial" w:cs="Arial"/>
                <w:sz w:val="18"/>
                <w:szCs w:val="18"/>
              </w:rPr>
            </w:pPr>
            <w:r>
              <w:rPr>
                <w:rFonts w:ascii="Arial" w:hAnsi="Arial" w:cs="Arial"/>
                <w:sz w:val="18"/>
                <w:szCs w:val="18"/>
              </w:rPr>
              <w:t xml:space="preserve">Elenco degli obblighi e degli adempimenti oggetto delle attività di controllo che le imprese sono tenute a rispettare per ottemperare alle disposizioni normative.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di PM relativamente agli atti di propria </w:t>
            </w:r>
            <w:r>
              <w:rPr>
                <w:rFonts w:ascii="Arial" w:hAnsi="Arial" w:cs="Arial"/>
                <w:sz w:val="18"/>
                <w:szCs w:val="18"/>
              </w:rPr>
              <w:t xml:space="preserve">competenza. </w:t>
            </w:r>
          </w:p>
          <w:p w:rsidR="00000000" w:rsidRDefault="003B03D0">
            <w:pPr>
              <w:spacing w:before="120"/>
              <w:jc w:val="both"/>
              <w:rPr>
                <w:rFonts w:ascii="Arial" w:hAnsi="Arial" w:cs="Arial"/>
                <w:sz w:val="18"/>
                <w:szCs w:val="18"/>
              </w:rPr>
            </w:pP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lastRenderedPageBreak/>
              <w:t>11. Bandi di gara e contratti</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11</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37)</w:t>
            </w:r>
          </w:p>
          <w:p w:rsidR="00000000" w:rsidRDefault="003B03D0">
            <w:pPr>
              <w:spacing w:before="120"/>
              <w:jc w:val="both"/>
              <w:rPr>
                <w:rFonts w:ascii="Arial" w:hAnsi="Arial" w:cs="Arial"/>
                <w:sz w:val="18"/>
                <w:szCs w:val="18"/>
              </w:rPr>
            </w:pPr>
            <w:r>
              <w:rPr>
                <w:rFonts w:ascii="Arial" w:hAnsi="Arial" w:cs="Arial"/>
                <w:sz w:val="18"/>
                <w:szCs w:val="18"/>
              </w:rPr>
              <w:t>1.  Fermi restando gli altri obblighi di pubblicità legale e, in particolare, quelli previsti dall'art. 1 co. 32 della legge 190/2012, ciascuna amministrazione pubblica, secondo quanto previsto dal</w:t>
            </w:r>
            <w:r>
              <w:rPr>
                <w:rFonts w:ascii="Arial" w:hAnsi="Arial" w:cs="Arial"/>
                <w:sz w:val="18"/>
                <w:szCs w:val="18"/>
              </w:rPr>
              <w:t xml:space="preserve"> decreto legislativo 163/2006, e in particolare dagli artt. 63, 65, 66, 122, 124, 206 e 223 le informazioni relative alle procedure per l'affidamento e l'esecuzione di opere e lavori pubblici, servizi e forniture.</w:t>
            </w:r>
          </w:p>
          <w:p w:rsidR="00000000" w:rsidRDefault="003B03D0">
            <w:pPr>
              <w:spacing w:before="120"/>
              <w:jc w:val="both"/>
              <w:rPr>
                <w:rFonts w:ascii="Arial" w:hAnsi="Arial" w:cs="Arial"/>
                <w:sz w:val="18"/>
                <w:szCs w:val="18"/>
              </w:rPr>
            </w:pPr>
            <w:r>
              <w:rPr>
                <w:rFonts w:ascii="Arial" w:hAnsi="Arial" w:cs="Arial"/>
                <w:sz w:val="18"/>
                <w:szCs w:val="18"/>
              </w:rPr>
              <w:t>2.  Le pubbliche amministrazioni sono tenu</w:t>
            </w:r>
            <w:r>
              <w:rPr>
                <w:rFonts w:ascii="Arial" w:hAnsi="Arial" w:cs="Arial"/>
                <w:sz w:val="18"/>
                <w:szCs w:val="18"/>
              </w:rPr>
              <w:t xml:space="preserve">te altresì a pubblicare, nell'ipotesi di cui all'art. 57 co. 6 del decreto legislativo 163/2006, la delibera a contrarre (per gli enti locali: determinazione a contrattare </w:t>
            </w:r>
            <w:r>
              <w:rPr>
                <w:rFonts w:ascii="Arial" w:hAnsi="Arial" w:cs="Arial"/>
                <w:i/>
                <w:iCs/>
                <w:sz w:val="18"/>
                <w:szCs w:val="18"/>
              </w:rPr>
              <w:t>ex</w:t>
            </w:r>
            <w:r>
              <w:rPr>
                <w:rFonts w:ascii="Arial" w:hAnsi="Arial" w:cs="Arial"/>
                <w:sz w:val="18"/>
                <w:szCs w:val="18"/>
              </w:rPr>
              <w:t xml:space="preserve"> art. 192 TUEL). </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Avviso di preinformazione.</w:t>
            </w:r>
          </w:p>
          <w:p w:rsidR="00000000" w:rsidRDefault="003B03D0">
            <w:pPr>
              <w:spacing w:before="120"/>
              <w:jc w:val="both"/>
              <w:rPr>
                <w:rFonts w:ascii="Arial" w:hAnsi="Arial" w:cs="Arial"/>
                <w:sz w:val="18"/>
                <w:szCs w:val="18"/>
              </w:rPr>
            </w:pPr>
            <w:r>
              <w:rPr>
                <w:rFonts w:ascii="Arial" w:hAnsi="Arial" w:cs="Arial"/>
                <w:sz w:val="18"/>
                <w:szCs w:val="18"/>
              </w:rPr>
              <w:t>Determinazione a contrattare (art. 19</w:t>
            </w:r>
            <w:r>
              <w:rPr>
                <w:rFonts w:ascii="Arial" w:hAnsi="Arial" w:cs="Arial"/>
                <w:sz w:val="18"/>
                <w:szCs w:val="18"/>
              </w:rPr>
              <w:t xml:space="preserve">2 TUEL) nell’ipotesi di procedura negoziata senza la previa pubblicazione del bando di gara. </w:t>
            </w:r>
          </w:p>
          <w:p w:rsidR="00000000" w:rsidRDefault="003B03D0">
            <w:pPr>
              <w:spacing w:before="120"/>
              <w:jc w:val="both"/>
              <w:rPr>
                <w:rFonts w:ascii="Arial" w:hAnsi="Arial" w:cs="Arial"/>
                <w:sz w:val="18"/>
                <w:szCs w:val="18"/>
              </w:rPr>
            </w:pPr>
            <w:r>
              <w:rPr>
                <w:rFonts w:ascii="Arial" w:hAnsi="Arial" w:cs="Arial"/>
                <w:sz w:val="18"/>
                <w:szCs w:val="18"/>
              </w:rPr>
              <w:t xml:space="preserve">(artt. 66, 122 e 124 del d.lgs. 163/2006) </w:t>
            </w:r>
          </w:p>
          <w:p w:rsidR="00000000" w:rsidRDefault="003B03D0">
            <w:pPr>
              <w:spacing w:before="120"/>
              <w:jc w:val="both"/>
              <w:rPr>
                <w:rFonts w:ascii="Arial" w:hAnsi="Arial" w:cs="Arial"/>
                <w:sz w:val="18"/>
                <w:szCs w:val="18"/>
              </w:rPr>
            </w:pPr>
            <w:r>
              <w:rPr>
                <w:rFonts w:ascii="Arial" w:hAnsi="Arial" w:cs="Arial"/>
                <w:sz w:val="18"/>
                <w:szCs w:val="18"/>
              </w:rPr>
              <w:t xml:space="preserve">Avvisi, bandi e inviti per contratti di lavori, servizi e forniture sotto-soglia. </w:t>
            </w:r>
          </w:p>
          <w:p w:rsidR="00000000" w:rsidRDefault="003B03D0">
            <w:pPr>
              <w:spacing w:before="120"/>
              <w:jc w:val="both"/>
              <w:rPr>
                <w:rFonts w:ascii="Arial" w:hAnsi="Arial" w:cs="Arial"/>
                <w:sz w:val="18"/>
                <w:szCs w:val="18"/>
              </w:rPr>
            </w:pPr>
            <w:r>
              <w:rPr>
                <w:rFonts w:ascii="Arial" w:hAnsi="Arial" w:cs="Arial"/>
                <w:sz w:val="18"/>
                <w:szCs w:val="18"/>
              </w:rPr>
              <w:t>Avvisi, bandi e inviti per contratti</w:t>
            </w:r>
            <w:r>
              <w:rPr>
                <w:rFonts w:ascii="Arial" w:hAnsi="Arial" w:cs="Arial"/>
                <w:sz w:val="18"/>
                <w:szCs w:val="18"/>
              </w:rPr>
              <w:t xml:space="preserve"> di lavori, servizi e forniture sopra-soglia. </w:t>
            </w:r>
          </w:p>
          <w:p w:rsidR="00000000" w:rsidRDefault="003B03D0">
            <w:pPr>
              <w:spacing w:before="120"/>
              <w:jc w:val="both"/>
              <w:rPr>
                <w:rFonts w:ascii="Arial" w:hAnsi="Arial" w:cs="Arial"/>
                <w:sz w:val="18"/>
                <w:szCs w:val="18"/>
              </w:rPr>
            </w:pPr>
            <w:r>
              <w:rPr>
                <w:rFonts w:ascii="Arial" w:hAnsi="Arial" w:cs="Arial"/>
                <w:sz w:val="18"/>
                <w:szCs w:val="18"/>
              </w:rPr>
              <w:t xml:space="preserve">Avvisi, bandi e inviti per contratti di lavori, servizi e forniture nei settori speciali. </w:t>
            </w:r>
          </w:p>
          <w:p w:rsidR="00000000" w:rsidRDefault="003B03D0">
            <w:pPr>
              <w:spacing w:before="120"/>
              <w:jc w:val="both"/>
              <w:rPr>
                <w:rFonts w:ascii="Arial" w:hAnsi="Arial" w:cs="Arial"/>
                <w:sz w:val="18"/>
                <w:szCs w:val="18"/>
              </w:rPr>
            </w:pPr>
            <w:r>
              <w:rPr>
                <w:rFonts w:ascii="Arial" w:hAnsi="Arial" w:cs="Arial"/>
                <w:sz w:val="18"/>
                <w:szCs w:val="18"/>
              </w:rPr>
              <w:t xml:space="preserve">Avviso sui risultati della procedura di affidamento. </w:t>
            </w:r>
          </w:p>
          <w:p w:rsidR="00000000" w:rsidRDefault="003B03D0">
            <w:pPr>
              <w:spacing w:before="120"/>
              <w:jc w:val="both"/>
              <w:rPr>
                <w:rFonts w:ascii="Arial" w:hAnsi="Arial" w:cs="Arial"/>
                <w:sz w:val="18"/>
                <w:szCs w:val="18"/>
              </w:rPr>
            </w:pPr>
            <w:r>
              <w:rPr>
                <w:rFonts w:ascii="Arial" w:hAnsi="Arial" w:cs="Arial"/>
                <w:sz w:val="18"/>
                <w:szCs w:val="18"/>
              </w:rPr>
              <w:t>Avvisi periodici indicativi e avvisi sull’esistenza dei un siste</w:t>
            </w:r>
            <w:r>
              <w:rPr>
                <w:rFonts w:ascii="Arial" w:hAnsi="Arial" w:cs="Arial"/>
                <w:sz w:val="18"/>
                <w:szCs w:val="18"/>
              </w:rPr>
              <w:t xml:space="preserve">ma di qualificazione – settori speciali. </w:t>
            </w:r>
          </w:p>
          <w:p w:rsidR="00000000" w:rsidRDefault="003B03D0">
            <w:pPr>
              <w:spacing w:before="120"/>
              <w:jc w:val="both"/>
              <w:rPr>
                <w:rFonts w:ascii="Arial" w:hAnsi="Arial" w:cs="Arial"/>
                <w:sz w:val="18"/>
                <w:szCs w:val="18"/>
              </w:rPr>
            </w:pPr>
            <w:r>
              <w:rPr>
                <w:rFonts w:ascii="Arial" w:hAnsi="Arial" w:cs="Arial"/>
                <w:sz w:val="18"/>
                <w:szCs w:val="18"/>
              </w:rPr>
              <w:t>Struttura proponente, oggetto del bando, elenco degli operatori invitati a presentare offerte, numero di offerenti che hanno partecipato, aggiudicatario, importo di aggiudicazione, tempi di completamento dell’opera</w:t>
            </w:r>
            <w:r>
              <w:rPr>
                <w:rFonts w:ascii="Arial" w:hAnsi="Arial" w:cs="Arial"/>
                <w:sz w:val="18"/>
                <w:szCs w:val="18"/>
              </w:rPr>
              <w:t>, servizio, fornitura, importo delle somma liquidate, tabella riassuntiva delle informazioni  relative all’anno precedente (art. 1 comma 32 legge 190/2012).</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p w:rsidR="00000000" w:rsidRDefault="003B03D0">
            <w:pPr>
              <w:spacing w:before="120"/>
              <w:jc w:val="center"/>
              <w:rPr>
                <w:rFonts w:ascii="Arial" w:hAnsi="Arial" w:cs="Arial"/>
                <w:sz w:val="14"/>
                <w:szCs w:val="14"/>
              </w:rPr>
            </w:pPr>
            <w:r>
              <w:rPr>
                <w:rFonts w:ascii="Arial" w:hAnsi="Arial" w:cs="Arial"/>
                <w:sz w:val="14"/>
                <w:szCs w:val="14"/>
              </w:rPr>
              <w:t>Da pubbli-care secon-do le moda-lità e le speci-fiche previ-ste dal d.lgs n. 63/06</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Ciascun Dirige</w:t>
            </w:r>
            <w:r>
              <w:rPr>
                <w:rFonts w:ascii="Arial" w:hAnsi="Arial" w:cs="Arial"/>
                <w:sz w:val="18"/>
                <w:szCs w:val="18"/>
              </w:rPr>
              <w:t xml:space="preserve">nte o Comandante di PM relativamente agli atti di propria competenza. </w:t>
            </w:r>
          </w:p>
          <w:p w:rsidR="00000000" w:rsidRDefault="003B03D0">
            <w:pPr>
              <w:spacing w:before="120"/>
              <w:jc w:val="both"/>
              <w:rPr>
                <w:rFonts w:ascii="Arial" w:hAnsi="Arial" w:cs="Arial"/>
                <w:sz w:val="18"/>
                <w:szCs w:val="18"/>
              </w:rPr>
            </w:pP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t>12. Sovvenzioni, contributi, sussidi, vantaggi economici</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12.1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Criteri e modalità</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(Art. 26 co. 1)</w:t>
            </w:r>
          </w:p>
          <w:p w:rsidR="00000000" w:rsidRDefault="003B03D0">
            <w:pPr>
              <w:pStyle w:val="provvr0"/>
              <w:rPr>
                <w:rFonts w:ascii="Arial" w:hAnsi="Arial" w:cs="Arial"/>
                <w:sz w:val="18"/>
                <w:szCs w:val="18"/>
              </w:rPr>
            </w:pPr>
            <w:r>
              <w:rPr>
                <w:rFonts w:ascii="Arial" w:hAnsi="Arial" w:cs="Arial"/>
                <w:sz w:val="18"/>
                <w:szCs w:val="18"/>
              </w:rPr>
              <w:t xml:space="preserve">1.  Le pubbliche amministrazioni pubblicano gli atti con i quali sono determinati, ai </w:t>
            </w:r>
            <w:r>
              <w:rPr>
                <w:rFonts w:ascii="Arial" w:hAnsi="Arial" w:cs="Arial"/>
                <w:sz w:val="18"/>
                <w:szCs w:val="18"/>
              </w:rPr>
              <w:t>sensi dell'art. 12 della legge 241/1990, i criteri e le modalità cui le amministrazioni stesse devono attenersi per la concessione di sovvenzioni, contributi, sussidi ed ausili finanziari e per l'attribuzione di vantaggi economici di qualunque genere a per</w:t>
            </w:r>
            <w:r>
              <w:rPr>
                <w:rFonts w:ascii="Arial" w:hAnsi="Arial" w:cs="Arial"/>
                <w:sz w:val="18"/>
                <w:szCs w:val="18"/>
              </w:rPr>
              <w:t>sone ed enti pubblici e privati.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Regolamenti con i quali sono determinati criteri e modalità per la concessione di sovvenzioni, contributi, sussidi ed ausili finanziari e l’attribuzione di vantaggi economici di qualunque genere a persone ed enti pubblici e</w:t>
            </w:r>
            <w:r>
              <w:rPr>
                <w:rFonts w:ascii="Arial" w:hAnsi="Arial" w:cs="Arial"/>
                <w:sz w:val="18"/>
                <w:szCs w:val="18"/>
              </w:rPr>
              <w:t xml:space="preserve"> privati.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pStyle w:val="provvr0"/>
              <w:snapToGrid w:val="0"/>
              <w:rPr>
                <w:rFonts w:ascii="Arial" w:hAnsi="Arial" w:cs="Arial"/>
                <w:sz w:val="18"/>
                <w:szCs w:val="18"/>
              </w:rPr>
            </w:pPr>
            <w:r>
              <w:rPr>
                <w:rFonts w:ascii="Arial" w:hAnsi="Arial" w:cs="Arial"/>
                <w:sz w:val="18"/>
                <w:szCs w:val="18"/>
              </w:rPr>
              <w:t xml:space="preserve">3^ Settore – Servizi sociali e culturali/ </w:t>
            </w:r>
          </w:p>
          <w:p w:rsidR="00000000" w:rsidRDefault="003B03D0">
            <w:pPr>
              <w:pStyle w:val="provvr0"/>
              <w:rPr>
                <w:rFonts w:ascii="Arial" w:hAnsi="Arial" w:cs="Arial"/>
                <w:sz w:val="18"/>
                <w:szCs w:val="18"/>
              </w:rPr>
            </w:pPr>
            <w:r>
              <w:rPr>
                <w:rFonts w:ascii="Arial" w:hAnsi="Arial" w:cs="Arial"/>
                <w:sz w:val="18"/>
                <w:szCs w:val="18"/>
              </w:rPr>
              <w:t>Il Settore di competenza se il regolamento esula dalle materie sociali e culturali.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12.2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Atti di concessione</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(Art. 26 co. 2)</w:t>
            </w:r>
          </w:p>
          <w:p w:rsidR="00000000" w:rsidRDefault="003B03D0">
            <w:pPr>
              <w:spacing w:before="120"/>
              <w:jc w:val="both"/>
              <w:rPr>
                <w:rFonts w:ascii="Arial" w:hAnsi="Arial" w:cs="Arial"/>
                <w:sz w:val="18"/>
                <w:szCs w:val="18"/>
              </w:rPr>
            </w:pPr>
            <w:r>
              <w:rPr>
                <w:rFonts w:ascii="Arial" w:hAnsi="Arial" w:cs="Arial"/>
                <w:sz w:val="18"/>
                <w:szCs w:val="18"/>
              </w:rPr>
              <w:t>2.  Le pubbliche amministrazioni pubblicano gli atti di concessione delle</w:t>
            </w:r>
            <w:r>
              <w:rPr>
                <w:rFonts w:ascii="Arial" w:hAnsi="Arial" w:cs="Arial"/>
                <w:sz w:val="18"/>
                <w:szCs w:val="18"/>
              </w:rPr>
              <w:t xml:space="preserve"> sovvenzioni, contributi, sussidi ed ausili finanziari alle imprese, e comunque di vantaggi economici di qualunque genere a persone ed enti pubblici e privati ai sensi del citato art. 12 della legge 241/1990, di importo superiore a mille euro.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rPr>
                <w:rFonts w:ascii="Arial" w:hAnsi="Arial" w:cs="Arial"/>
                <w:sz w:val="18"/>
                <w:szCs w:val="18"/>
              </w:rPr>
            </w:pPr>
            <w:r>
              <w:rPr>
                <w:rFonts w:ascii="Arial" w:hAnsi="Arial" w:cs="Arial"/>
                <w:sz w:val="18"/>
                <w:szCs w:val="18"/>
              </w:rPr>
              <w:t>Deliberazion</w:t>
            </w:r>
            <w:r>
              <w:rPr>
                <w:rFonts w:ascii="Arial" w:hAnsi="Arial" w:cs="Arial"/>
                <w:sz w:val="18"/>
                <w:szCs w:val="18"/>
              </w:rPr>
              <w:t xml:space="preserve">i e determinazioni di concessione di sovvenzioni, contributi, sussidi ed ausili finanziari e l’attribuzione di vantaggi economici di qualunque genere a persone ed enti pubblici e privati di importo superiore a 1.000 euro.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pStyle w:val="provvr0"/>
              <w:snapToGrid w:val="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w:t>
            </w:r>
            <w:r>
              <w:rPr>
                <w:rFonts w:ascii="Arial" w:hAnsi="Arial" w:cs="Arial"/>
                <w:sz w:val="18"/>
                <w:szCs w:val="18"/>
              </w:rPr>
              <w:t xml:space="preserve">di PM relativamente agli atti di propria competenza. </w:t>
            </w:r>
          </w:p>
          <w:p w:rsidR="00000000" w:rsidRDefault="003B03D0">
            <w:pPr>
              <w:pStyle w:val="provvr0"/>
              <w:rPr>
                <w:rFonts w:ascii="Arial" w:hAnsi="Arial" w:cs="Arial"/>
                <w:sz w:val="18"/>
                <w:szCs w:val="18"/>
              </w:rPr>
            </w:pP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27) </w:t>
            </w:r>
          </w:p>
          <w:p w:rsidR="00000000" w:rsidRDefault="003B03D0">
            <w:pPr>
              <w:spacing w:before="120"/>
              <w:jc w:val="both"/>
              <w:rPr>
                <w:rFonts w:ascii="Arial" w:hAnsi="Arial" w:cs="Arial"/>
                <w:sz w:val="18"/>
                <w:szCs w:val="18"/>
              </w:rPr>
            </w:pPr>
            <w:r>
              <w:rPr>
                <w:rFonts w:ascii="Arial" w:hAnsi="Arial" w:cs="Arial"/>
                <w:sz w:val="18"/>
                <w:szCs w:val="18"/>
              </w:rPr>
              <w:t>1.  La pubblicazione di cui all'art. 26, comma 2, comprende necessariamente, ai fini del comma 3 del medesimo articolo:</w:t>
            </w:r>
          </w:p>
          <w:p w:rsidR="00000000" w:rsidRDefault="003B03D0">
            <w:pPr>
              <w:spacing w:before="120"/>
              <w:jc w:val="both"/>
              <w:rPr>
                <w:rFonts w:ascii="Arial" w:hAnsi="Arial" w:cs="Arial"/>
                <w:sz w:val="18"/>
                <w:szCs w:val="18"/>
              </w:rPr>
            </w:pPr>
            <w:r>
              <w:rPr>
                <w:rFonts w:ascii="Arial" w:hAnsi="Arial" w:cs="Arial"/>
                <w:sz w:val="18"/>
                <w:szCs w:val="18"/>
              </w:rPr>
              <w:t>a)  il nome dell'impresa o dell'ente e i rispettivi dati fiscali o</w:t>
            </w:r>
            <w:r>
              <w:rPr>
                <w:rFonts w:ascii="Arial" w:hAnsi="Arial" w:cs="Arial"/>
                <w:sz w:val="18"/>
                <w:szCs w:val="18"/>
              </w:rPr>
              <w:t xml:space="preserve"> il nome di altro soggetto beneficiario; </w:t>
            </w:r>
          </w:p>
          <w:p w:rsidR="00000000" w:rsidRDefault="003B03D0">
            <w:pPr>
              <w:spacing w:before="120"/>
              <w:jc w:val="both"/>
              <w:rPr>
                <w:rFonts w:ascii="Arial" w:hAnsi="Arial" w:cs="Arial"/>
                <w:sz w:val="18"/>
                <w:szCs w:val="18"/>
              </w:rPr>
            </w:pPr>
            <w:r>
              <w:rPr>
                <w:rFonts w:ascii="Arial" w:hAnsi="Arial" w:cs="Arial"/>
                <w:sz w:val="18"/>
                <w:szCs w:val="18"/>
              </w:rPr>
              <w:t xml:space="preserve">b)  l'importo del vantaggio economico corrisposto; </w:t>
            </w:r>
          </w:p>
          <w:p w:rsidR="00000000" w:rsidRDefault="003B03D0">
            <w:pPr>
              <w:spacing w:before="120"/>
              <w:jc w:val="both"/>
              <w:rPr>
                <w:rFonts w:ascii="Arial" w:hAnsi="Arial" w:cs="Arial"/>
                <w:sz w:val="18"/>
                <w:szCs w:val="18"/>
              </w:rPr>
            </w:pPr>
            <w:r>
              <w:rPr>
                <w:rFonts w:ascii="Arial" w:hAnsi="Arial" w:cs="Arial"/>
                <w:sz w:val="18"/>
                <w:szCs w:val="18"/>
              </w:rPr>
              <w:t xml:space="preserve">c)  la norma o il titolo a base dell'attribuzione; </w:t>
            </w:r>
          </w:p>
          <w:p w:rsidR="00000000" w:rsidRDefault="003B03D0">
            <w:pPr>
              <w:spacing w:before="120"/>
              <w:jc w:val="both"/>
              <w:rPr>
                <w:rFonts w:ascii="Arial" w:hAnsi="Arial" w:cs="Arial"/>
                <w:sz w:val="18"/>
                <w:szCs w:val="18"/>
              </w:rPr>
            </w:pPr>
            <w:r>
              <w:rPr>
                <w:rFonts w:ascii="Arial" w:hAnsi="Arial" w:cs="Arial"/>
                <w:sz w:val="18"/>
                <w:szCs w:val="18"/>
              </w:rPr>
              <w:t xml:space="preserve">d)  l'ufficio e il funzionario o dirigente responsabile del relativo procedimento amministrativo; </w:t>
            </w:r>
          </w:p>
          <w:p w:rsidR="00000000" w:rsidRDefault="003B03D0">
            <w:pPr>
              <w:spacing w:before="120"/>
              <w:jc w:val="both"/>
              <w:rPr>
                <w:rFonts w:ascii="Arial" w:hAnsi="Arial" w:cs="Arial"/>
                <w:sz w:val="18"/>
                <w:szCs w:val="18"/>
              </w:rPr>
            </w:pPr>
            <w:r>
              <w:rPr>
                <w:rFonts w:ascii="Arial" w:hAnsi="Arial" w:cs="Arial"/>
                <w:sz w:val="18"/>
                <w:szCs w:val="18"/>
              </w:rPr>
              <w:t>e)  la moda</w:t>
            </w:r>
            <w:r>
              <w:rPr>
                <w:rFonts w:ascii="Arial" w:hAnsi="Arial" w:cs="Arial"/>
                <w:sz w:val="18"/>
                <w:szCs w:val="18"/>
              </w:rPr>
              <w:t xml:space="preserve">lità seguita per l'individuazione del beneficiario; </w:t>
            </w:r>
          </w:p>
          <w:p w:rsidR="00000000" w:rsidRDefault="003B03D0">
            <w:pPr>
              <w:spacing w:before="120"/>
              <w:jc w:val="both"/>
              <w:rPr>
                <w:rFonts w:ascii="Arial" w:hAnsi="Arial" w:cs="Arial"/>
                <w:sz w:val="18"/>
                <w:szCs w:val="18"/>
              </w:rPr>
            </w:pPr>
            <w:r>
              <w:rPr>
                <w:rFonts w:ascii="Arial" w:hAnsi="Arial" w:cs="Arial"/>
                <w:sz w:val="18"/>
                <w:szCs w:val="18"/>
              </w:rPr>
              <w:t>f)  il link al progetto selezionato e al curriculum del soggetto incaricato.</w:t>
            </w:r>
          </w:p>
          <w:p w:rsidR="00000000" w:rsidRDefault="003B03D0">
            <w:pPr>
              <w:spacing w:before="120"/>
              <w:jc w:val="both"/>
              <w:rPr>
                <w:rFonts w:ascii="Arial" w:hAnsi="Arial" w:cs="Arial"/>
                <w:sz w:val="18"/>
                <w:szCs w:val="18"/>
              </w:rPr>
            </w:pPr>
            <w:r>
              <w:rPr>
                <w:rFonts w:ascii="Arial" w:hAnsi="Arial" w:cs="Arial"/>
                <w:sz w:val="18"/>
                <w:szCs w:val="18"/>
              </w:rPr>
              <w:t>2.  Le informazioni di cui al comma 1 sono riportate, nell'ambito della sezione «Amministrazione trasparente» e secondo modali</w:t>
            </w:r>
            <w:r>
              <w:rPr>
                <w:rFonts w:ascii="Arial" w:hAnsi="Arial" w:cs="Arial"/>
                <w:sz w:val="18"/>
                <w:szCs w:val="18"/>
              </w:rPr>
              <w:t>tà di facile consultazione, in formato tabellare aperto che ne consente l'esportazione, il trattamento e il riutilizzo ai sensi dell'art. 7 e devono essere organizzate annualmente in unico elenco per singola amministrazione.</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Elenco (in formato tabellare ap</w:t>
            </w:r>
            <w:r>
              <w:rPr>
                <w:rFonts w:ascii="Arial" w:hAnsi="Arial" w:cs="Arial"/>
                <w:sz w:val="18"/>
                <w:szCs w:val="18"/>
              </w:rPr>
              <w:t xml:space="preserve">erto) dei soggetti beneficiari di sovvenzioni, contributi, sussidi ed ausili finanziari e l’attribuzione di vantaggi economici di qualunque genere a persone ed enti pubblici e privati. </w:t>
            </w:r>
          </w:p>
          <w:p w:rsidR="00000000" w:rsidRDefault="003B03D0">
            <w:pPr>
              <w:spacing w:before="120"/>
              <w:jc w:val="both"/>
              <w:rPr>
                <w:rFonts w:ascii="Arial" w:hAnsi="Arial" w:cs="Arial"/>
                <w:sz w:val="18"/>
                <w:szCs w:val="18"/>
              </w:rPr>
            </w:pPr>
            <w:r>
              <w:rPr>
                <w:rFonts w:ascii="Arial" w:hAnsi="Arial" w:cs="Arial"/>
                <w:sz w:val="18"/>
                <w:szCs w:val="18"/>
              </w:rPr>
              <w:t xml:space="preserve">Per ciascuno: </w:t>
            </w:r>
          </w:p>
          <w:p w:rsidR="00000000" w:rsidRDefault="003B03D0">
            <w:pPr>
              <w:spacing w:before="120"/>
              <w:jc w:val="both"/>
              <w:rPr>
                <w:rFonts w:ascii="Arial" w:hAnsi="Arial" w:cs="Arial"/>
                <w:sz w:val="18"/>
                <w:szCs w:val="18"/>
              </w:rPr>
            </w:pPr>
            <w:r>
              <w:rPr>
                <w:rFonts w:ascii="Arial" w:hAnsi="Arial" w:cs="Arial"/>
                <w:sz w:val="18"/>
                <w:szCs w:val="18"/>
              </w:rPr>
              <w:t>nome dell'impresa o dell'ente e i rispettivi dati fisca</w:t>
            </w:r>
            <w:r>
              <w:rPr>
                <w:rFonts w:ascii="Arial" w:hAnsi="Arial" w:cs="Arial"/>
                <w:sz w:val="18"/>
                <w:szCs w:val="18"/>
              </w:rPr>
              <w:t xml:space="preserve">li o il nome di altro soggetto beneficiario; </w:t>
            </w:r>
          </w:p>
          <w:p w:rsidR="00000000" w:rsidRDefault="003B03D0">
            <w:pPr>
              <w:spacing w:before="120"/>
              <w:jc w:val="both"/>
              <w:rPr>
                <w:rFonts w:ascii="Arial" w:hAnsi="Arial" w:cs="Arial"/>
                <w:sz w:val="18"/>
                <w:szCs w:val="18"/>
              </w:rPr>
            </w:pPr>
            <w:r>
              <w:rPr>
                <w:rFonts w:ascii="Arial" w:hAnsi="Arial" w:cs="Arial"/>
                <w:sz w:val="18"/>
                <w:szCs w:val="18"/>
              </w:rPr>
              <w:t xml:space="preserve">importo del vantaggio economico corrisposto; </w:t>
            </w:r>
          </w:p>
          <w:p w:rsidR="00000000" w:rsidRDefault="003B03D0">
            <w:pPr>
              <w:spacing w:before="120"/>
              <w:jc w:val="both"/>
              <w:rPr>
                <w:rFonts w:ascii="Arial" w:hAnsi="Arial" w:cs="Arial"/>
                <w:sz w:val="18"/>
                <w:szCs w:val="18"/>
              </w:rPr>
            </w:pPr>
            <w:r>
              <w:rPr>
                <w:rFonts w:ascii="Arial" w:hAnsi="Arial" w:cs="Arial"/>
                <w:sz w:val="18"/>
                <w:szCs w:val="18"/>
              </w:rPr>
              <w:t>norma e titolo a base dell’attribuzione;</w:t>
            </w:r>
          </w:p>
          <w:p w:rsidR="00000000" w:rsidRDefault="003B03D0">
            <w:pPr>
              <w:spacing w:before="120"/>
              <w:jc w:val="both"/>
              <w:rPr>
                <w:rFonts w:ascii="Arial" w:hAnsi="Arial" w:cs="Arial"/>
                <w:sz w:val="18"/>
                <w:szCs w:val="18"/>
              </w:rPr>
            </w:pPr>
            <w:r>
              <w:rPr>
                <w:rFonts w:ascii="Arial" w:hAnsi="Arial" w:cs="Arial"/>
                <w:sz w:val="18"/>
                <w:szCs w:val="18"/>
              </w:rPr>
              <w:t xml:space="preserve">ufficio e funzionario o dirigente responsabile del relativo procedimento amministrativo; </w:t>
            </w:r>
          </w:p>
          <w:p w:rsidR="00000000" w:rsidRDefault="003B03D0">
            <w:pPr>
              <w:spacing w:before="120"/>
              <w:jc w:val="both"/>
              <w:rPr>
                <w:rFonts w:ascii="Arial" w:hAnsi="Arial" w:cs="Arial"/>
                <w:sz w:val="18"/>
                <w:szCs w:val="18"/>
              </w:rPr>
            </w:pPr>
            <w:r>
              <w:rPr>
                <w:rFonts w:ascii="Arial" w:hAnsi="Arial" w:cs="Arial"/>
                <w:sz w:val="18"/>
                <w:szCs w:val="18"/>
              </w:rPr>
              <w:t>modalità seguita per l'individuaz</w:t>
            </w:r>
            <w:r>
              <w:rPr>
                <w:rFonts w:ascii="Arial" w:hAnsi="Arial" w:cs="Arial"/>
                <w:sz w:val="18"/>
                <w:szCs w:val="18"/>
              </w:rPr>
              <w:t xml:space="preserve">ione del beneficiario; </w:t>
            </w:r>
          </w:p>
          <w:p w:rsidR="00000000" w:rsidRDefault="003B03D0">
            <w:pPr>
              <w:spacing w:before="120"/>
              <w:jc w:val="both"/>
              <w:rPr>
                <w:rFonts w:ascii="Arial" w:hAnsi="Arial" w:cs="Arial"/>
                <w:sz w:val="18"/>
                <w:szCs w:val="18"/>
              </w:rPr>
            </w:pPr>
            <w:r>
              <w:rPr>
                <w:rFonts w:ascii="Arial" w:hAnsi="Arial" w:cs="Arial"/>
                <w:sz w:val="18"/>
                <w:szCs w:val="18"/>
              </w:rPr>
              <w:t xml:space="preserve">link al progetto selezionato; </w:t>
            </w:r>
          </w:p>
          <w:p w:rsidR="00000000" w:rsidRDefault="003B03D0">
            <w:pPr>
              <w:spacing w:before="120"/>
              <w:jc w:val="both"/>
              <w:rPr>
                <w:rStyle w:val="FontStyle26"/>
              </w:rPr>
            </w:pPr>
            <w:r>
              <w:rPr>
                <w:rFonts w:ascii="Arial" w:hAnsi="Arial" w:cs="Arial"/>
                <w:sz w:val="18"/>
                <w:szCs w:val="18"/>
              </w:rPr>
              <w:t>link al curriculum del soggetto incaricato.</w:t>
            </w: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di PM relativamente agli atti di propria competenza. </w:t>
            </w:r>
          </w:p>
          <w:p w:rsidR="00000000" w:rsidRDefault="003B03D0">
            <w:pPr>
              <w:spacing w:before="120"/>
              <w:jc w:val="both"/>
              <w:rPr>
                <w:rFonts w:ascii="Arial" w:hAnsi="Arial" w:cs="Arial"/>
                <w:sz w:val="18"/>
                <w:szCs w:val="18"/>
              </w:rPr>
            </w:pPr>
          </w:p>
        </w:tc>
      </w:tr>
      <w:tr w:rsidR="00000000">
        <w:trPr>
          <w:cantSplit/>
        </w:trPr>
        <w:tc>
          <w:tcPr>
            <w:tcW w:w="1996" w:type="dxa"/>
            <w:vMerge w:val="restart"/>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lastRenderedPageBreak/>
              <w:t>13. Bilanci</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13.1</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Bilancio preventivo e consuntivo</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29 co. 1)</w:t>
            </w:r>
          </w:p>
          <w:p w:rsidR="00000000" w:rsidRDefault="003B03D0">
            <w:pPr>
              <w:spacing w:before="120"/>
              <w:jc w:val="both"/>
              <w:rPr>
                <w:rFonts w:ascii="Arial" w:hAnsi="Arial" w:cs="Arial"/>
                <w:sz w:val="18"/>
                <w:szCs w:val="18"/>
              </w:rPr>
            </w:pPr>
            <w:r>
              <w:rPr>
                <w:rFonts w:ascii="Arial" w:hAnsi="Arial" w:cs="Arial"/>
                <w:sz w:val="18"/>
                <w:szCs w:val="18"/>
              </w:rPr>
              <w:t>1</w:t>
            </w:r>
            <w:r>
              <w:rPr>
                <w:rFonts w:ascii="Arial" w:hAnsi="Arial" w:cs="Arial"/>
                <w:sz w:val="18"/>
                <w:szCs w:val="18"/>
              </w:rPr>
              <w:t>.  Le pubbliche amministrazioni pubblicano i dati relativi al bilancio di previsione e a quello consuntivo di ciascun anno in forma sintetica, aggregata e semplificata, anche con il ricorso a rappresentazioni grafiche, al fine di assicurare la piena access</w:t>
            </w:r>
            <w:r>
              <w:rPr>
                <w:rFonts w:ascii="Arial" w:hAnsi="Arial" w:cs="Arial"/>
                <w:sz w:val="18"/>
                <w:szCs w:val="18"/>
              </w:rPr>
              <w:t>ibilità e comprensibilità.</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Bilancio di previsione di ciascun anno in forma sintetica, aggregata e semplificata, anche con il ricorso a rappresentazioni grafiche. </w:t>
            </w:r>
          </w:p>
          <w:p w:rsidR="00000000" w:rsidRDefault="003B03D0">
            <w:pPr>
              <w:spacing w:before="120"/>
              <w:jc w:val="both"/>
              <w:rPr>
                <w:rFonts w:ascii="Arial" w:hAnsi="Arial" w:cs="Arial"/>
                <w:sz w:val="18"/>
                <w:szCs w:val="18"/>
              </w:rPr>
            </w:pPr>
            <w:r>
              <w:rPr>
                <w:rFonts w:ascii="Arial" w:hAnsi="Arial" w:cs="Arial"/>
                <w:sz w:val="18"/>
                <w:szCs w:val="18"/>
              </w:rPr>
              <w:t>Conto consuntivo di ciascun anno in forma sintetica, aggregata e semplificata, anche con il r</w:t>
            </w:r>
            <w:r>
              <w:rPr>
                <w:rFonts w:ascii="Arial" w:hAnsi="Arial" w:cs="Arial"/>
                <w:sz w:val="18"/>
                <w:szCs w:val="18"/>
              </w:rPr>
              <w:t>icorso a rappresentazioni grafiche.</w:t>
            </w:r>
          </w:p>
          <w:p w:rsidR="00000000" w:rsidRDefault="003B03D0">
            <w:pPr>
              <w:spacing w:before="120"/>
              <w:jc w:val="both"/>
              <w:rPr>
                <w:rFonts w:ascii="Arial" w:hAnsi="Arial" w:cs="Arial"/>
                <w:sz w:val="18"/>
                <w:szCs w:val="18"/>
              </w:rPr>
            </w:pPr>
            <w:r>
              <w:rPr>
                <w:rFonts w:ascii="Arial" w:hAnsi="Arial" w:cs="Arial"/>
                <w:sz w:val="18"/>
                <w:szCs w:val="18"/>
              </w:rPr>
              <w:t>(art. 32 co. 2 legge 69/2009, DPCM 26.4.2011)</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4^ Settore servizi economici e finanziari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13.2</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Piano degli indicatori e risultati attesi di bilancio</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29 co. 2)</w:t>
            </w:r>
          </w:p>
          <w:p w:rsidR="00000000" w:rsidRDefault="003B03D0">
            <w:pPr>
              <w:spacing w:before="120"/>
              <w:jc w:val="both"/>
              <w:rPr>
                <w:rFonts w:ascii="Arial" w:hAnsi="Arial" w:cs="Arial"/>
                <w:sz w:val="18"/>
                <w:szCs w:val="18"/>
              </w:rPr>
            </w:pPr>
            <w:r>
              <w:rPr>
                <w:rFonts w:ascii="Arial" w:hAnsi="Arial" w:cs="Arial"/>
                <w:sz w:val="18"/>
                <w:szCs w:val="18"/>
              </w:rPr>
              <w:t xml:space="preserve">2.  Le pubbliche amministrazioni pubblicano il Piano </w:t>
            </w:r>
            <w:r>
              <w:rPr>
                <w:rFonts w:ascii="Arial" w:hAnsi="Arial" w:cs="Arial"/>
                <w:sz w:val="18"/>
                <w:szCs w:val="18"/>
              </w:rPr>
              <w:t>di cui all'art. 19 del decreto legislativo 91/2011, con le integrazioni e gli aggiornamenti di cui all'art. 22 del medesimo decreto legislativo 91/2011.</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Piano degli indicatori e risultati attesi di bilancio, con l'integrazione delle risultanze osservate in</w:t>
            </w:r>
            <w:r>
              <w:rPr>
                <w:rFonts w:ascii="Arial" w:hAnsi="Arial" w:cs="Arial"/>
                <w:sz w:val="18"/>
                <w:szCs w:val="18"/>
              </w:rPr>
              <w:t xml:space="preserve"> termini di raggiungimento dei risultati attesi e le motivazioni degli eventuali scostamenti e gli aggiornamenti in corrispondenza di ogni nuovo esercizio di bilancio, sia tramite la specificazione di nuovi obiettivi e indicatori, sia attraverso l’aggiorna</w:t>
            </w:r>
            <w:r>
              <w:rPr>
                <w:rFonts w:ascii="Arial" w:hAnsi="Arial" w:cs="Arial"/>
                <w:sz w:val="18"/>
                <w:szCs w:val="18"/>
              </w:rPr>
              <w:t xml:space="preserve">mento dei valori obiettivo e la soppressione di obiettivi già raggiunti oppure oggetto di ripianificazione.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4^ Settore servizi economici e finanziari</w:t>
            </w:r>
          </w:p>
        </w:tc>
      </w:tr>
      <w:tr w:rsidR="00000000">
        <w:trPr>
          <w:cantSplit/>
        </w:trPr>
        <w:tc>
          <w:tcPr>
            <w:tcW w:w="1996" w:type="dxa"/>
            <w:vMerge w:val="restart"/>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14. Beni immobili e gestione patrimonio</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14.1</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Patrimonio immobiliare</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30) </w:t>
            </w:r>
          </w:p>
          <w:p w:rsidR="00000000" w:rsidRDefault="003B03D0">
            <w:pPr>
              <w:spacing w:before="120"/>
              <w:jc w:val="both"/>
              <w:rPr>
                <w:rFonts w:ascii="Arial" w:hAnsi="Arial" w:cs="Arial"/>
                <w:sz w:val="18"/>
                <w:szCs w:val="18"/>
              </w:rPr>
            </w:pPr>
            <w:r>
              <w:rPr>
                <w:rFonts w:ascii="Arial" w:hAnsi="Arial" w:cs="Arial"/>
                <w:sz w:val="18"/>
                <w:szCs w:val="18"/>
              </w:rPr>
              <w:t>1.  Le pubbliche ammin</w:t>
            </w:r>
            <w:r>
              <w:rPr>
                <w:rFonts w:ascii="Arial" w:hAnsi="Arial" w:cs="Arial"/>
                <w:sz w:val="18"/>
                <w:szCs w:val="18"/>
              </w:rPr>
              <w:t>istrazioni pubblicano le informazioni identificative degli immobili posseduti, nonché i canoni di locazione o di affitto versati o percepiti.</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vAlign w:val="center"/>
          </w:tcPr>
          <w:p w:rsidR="00000000" w:rsidRDefault="003B03D0">
            <w:pPr>
              <w:snapToGrid w:val="0"/>
              <w:spacing w:before="120"/>
              <w:jc w:val="both"/>
              <w:rPr>
                <w:rFonts w:ascii="Arial" w:hAnsi="Arial" w:cs="Arial"/>
                <w:sz w:val="18"/>
                <w:szCs w:val="18"/>
              </w:rPr>
            </w:pPr>
            <w:r>
              <w:rPr>
                <w:rFonts w:ascii="Arial" w:hAnsi="Arial" w:cs="Arial"/>
                <w:sz w:val="18"/>
                <w:szCs w:val="18"/>
              </w:rPr>
              <w:t>Informazioni identificative degli immobili posseduti</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Servizio Patrimonio</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14.2</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Canoni di locazione o affitto</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w:t>
            </w:r>
            <w:r>
              <w:rPr>
                <w:rFonts w:ascii="Arial" w:hAnsi="Arial" w:cs="Arial"/>
                <w:sz w:val="18"/>
                <w:szCs w:val="18"/>
              </w:rPr>
              <w:t xml:space="preserve">Art. 30)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le informazioni identificative degli immobili posseduti, nonché i canoni di locazione o di affitto versati o percepiti.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Canoni di locazione o di affitto versati o percepiti</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Servizio Patrimonio</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15. Co</w:t>
            </w:r>
            <w:r>
              <w:rPr>
                <w:rFonts w:ascii="Arial" w:hAnsi="Arial" w:cs="Arial"/>
                <w:b/>
                <w:bCs/>
                <w:sz w:val="18"/>
                <w:szCs w:val="18"/>
              </w:rPr>
              <w:t>ntrolli e rilievi sull'amministrazione</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15</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31)</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unitamente agli atti cui si riferiscono, i rilievi non recepiti degli organi di controllo interno, degli organi di revisione amministrativa e contabile e tutt</w:t>
            </w:r>
            <w:r>
              <w:rPr>
                <w:rFonts w:ascii="Arial" w:hAnsi="Arial" w:cs="Arial"/>
                <w:sz w:val="18"/>
                <w:szCs w:val="18"/>
              </w:rPr>
              <w:t>i i rilievi ancorché recepiti della Corte dei conti, riguardanti l'organizzazione e l'attività dell'amministrazione o di singoli uffici.</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Rilievi non recepiti, unitamente agli atti cui si riferiscono, degli organi di controllo interno, degli organi di revis</w:t>
            </w:r>
            <w:r>
              <w:rPr>
                <w:rFonts w:ascii="Arial" w:hAnsi="Arial" w:cs="Arial"/>
                <w:sz w:val="18"/>
                <w:szCs w:val="18"/>
              </w:rPr>
              <w:t xml:space="preserve">ione amministrativa e contabile. </w:t>
            </w:r>
          </w:p>
          <w:p w:rsidR="00000000" w:rsidRDefault="003B03D0">
            <w:pPr>
              <w:spacing w:before="120"/>
              <w:jc w:val="both"/>
              <w:rPr>
                <w:rStyle w:val="FontStyle26"/>
              </w:rPr>
            </w:pPr>
            <w:r>
              <w:rPr>
                <w:rFonts w:ascii="Arial" w:hAnsi="Arial" w:cs="Arial"/>
                <w:sz w:val="18"/>
                <w:szCs w:val="18"/>
              </w:rPr>
              <w:t>Tutti i rilievi ancorché recepiti, unitamente agli atti cui si riferiscono, della Corte dei conti riguardanti l'organizzazione e l'attività dell'amministrazione o di singoli uffici.</w:t>
            </w:r>
            <w:r>
              <w:rPr>
                <w:rStyle w:val="FontStyle26"/>
              </w:rPr>
              <w:t xml:space="preserve"> </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Segretario Generale in quanto respons</w:t>
            </w:r>
            <w:r>
              <w:rPr>
                <w:rFonts w:ascii="Arial" w:hAnsi="Arial" w:cs="Arial"/>
                <w:sz w:val="18"/>
                <w:szCs w:val="18"/>
              </w:rPr>
              <w:t>abile del servizio controllo di gestione</w:t>
            </w:r>
          </w:p>
        </w:tc>
      </w:tr>
      <w:tr w:rsidR="00000000">
        <w:trPr>
          <w:cantSplit/>
        </w:trPr>
        <w:tc>
          <w:tcPr>
            <w:tcW w:w="1996" w:type="dxa"/>
            <w:vMerge w:val="restart"/>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16. Servizi erogati</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16.1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Carta dei servizi e standard di qualità</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32 co. 1)</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la carta dei servizi o il documento contenente gli standard di qualità dei servizi pubbli</w:t>
            </w:r>
            <w:r>
              <w:rPr>
                <w:rFonts w:ascii="Arial" w:hAnsi="Arial" w:cs="Arial"/>
                <w:sz w:val="18"/>
                <w:szCs w:val="18"/>
              </w:rPr>
              <w:t>ci.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Carta dei servizi o documento contenente gli standard di qualità dei servizi pubblici.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di PM relativamente agli atti di propria competenza. </w:t>
            </w:r>
          </w:p>
          <w:p w:rsidR="00000000" w:rsidRDefault="003B03D0">
            <w:pPr>
              <w:spacing w:before="120"/>
              <w:jc w:val="both"/>
              <w:rPr>
                <w:rFonts w:ascii="Arial" w:hAnsi="Arial" w:cs="Arial"/>
                <w:sz w:val="18"/>
                <w:szCs w:val="18"/>
              </w:rPr>
            </w:pP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16.2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Costi contabilizzati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32 co. 2 lett. a)</w:t>
            </w:r>
          </w:p>
          <w:p w:rsidR="00000000" w:rsidRDefault="003B03D0">
            <w:pPr>
              <w:spacing w:before="120"/>
              <w:jc w:val="both"/>
              <w:rPr>
                <w:rFonts w:ascii="Arial" w:hAnsi="Arial" w:cs="Arial"/>
                <w:sz w:val="18"/>
                <w:szCs w:val="18"/>
              </w:rPr>
            </w:pPr>
            <w:r>
              <w:rPr>
                <w:rFonts w:ascii="Arial" w:hAnsi="Arial" w:cs="Arial"/>
                <w:sz w:val="18"/>
                <w:szCs w:val="18"/>
              </w:rPr>
              <w:t>2.  Le pubbliche amminis</w:t>
            </w:r>
            <w:r>
              <w:rPr>
                <w:rFonts w:ascii="Arial" w:hAnsi="Arial" w:cs="Arial"/>
                <w:sz w:val="18"/>
                <w:szCs w:val="18"/>
              </w:rPr>
              <w:t>trazioni, individuati i servizi erogati agli utenti, sia finali che intermedi, ai sensi dell'art. 10, comma 5, pubblicano:</w:t>
            </w:r>
          </w:p>
          <w:p w:rsidR="00000000" w:rsidRDefault="003B03D0">
            <w:pPr>
              <w:spacing w:before="120"/>
              <w:jc w:val="both"/>
              <w:rPr>
                <w:rFonts w:ascii="Arial" w:hAnsi="Arial" w:cs="Arial"/>
                <w:sz w:val="18"/>
                <w:szCs w:val="18"/>
              </w:rPr>
            </w:pPr>
            <w:r>
              <w:rPr>
                <w:rFonts w:ascii="Arial" w:hAnsi="Arial" w:cs="Arial"/>
                <w:sz w:val="18"/>
                <w:szCs w:val="18"/>
              </w:rPr>
              <w:t>a)  i costi contabilizzati, evidenziando quelli effettivamente sostenuti e quelli imputati al personale per ogni servizio erogato e i</w:t>
            </w:r>
            <w:r>
              <w:rPr>
                <w:rFonts w:ascii="Arial" w:hAnsi="Arial" w:cs="Arial"/>
                <w:sz w:val="18"/>
                <w:szCs w:val="18"/>
              </w:rPr>
              <w:t>l relativo andamento nel tempo.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Costi contabilizzati dei servizi erogati agli utenti, sia finali che intermedi, evidenziando quelli effettivamente sostenuti e quelli imputati al personale per ogni servizio erogato e il relativo andamento nel tempo.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Settore servizi economici e finanziari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10 co. 5)</w:t>
            </w:r>
          </w:p>
          <w:p w:rsidR="00000000" w:rsidRDefault="003B03D0">
            <w:pPr>
              <w:spacing w:before="120"/>
              <w:jc w:val="both"/>
              <w:rPr>
                <w:rFonts w:ascii="Arial" w:hAnsi="Arial" w:cs="Arial"/>
                <w:sz w:val="18"/>
                <w:szCs w:val="18"/>
              </w:rPr>
            </w:pPr>
            <w:r>
              <w:rPr>
                <w:rFonts w:ascii="Arial" w:hAnsi="Arial" w:cs="Arial"/>
                <w:sz w:val="18"/>
                <w:szCs w:val="18"/>
              </w:rPr>
              <w:t>5.  Ai fini della riduzione del costo dei servizi, dell'utilizzo delle tecnologie dell'informazione e della comunicazione, nonché del conseguente risparmio sul costo del lavoro, le pubbliche ammini</w:t>
            </w:r>
            <w:r>
              <w:rPr>
                <w:rFonts w:ascii="Arial" w:hAnsi="Arial" w:cs="Arial"/>
                <w:sz w:val="18"/>
                <w:szCs w:val="18"/>
              </w:rPr>
              <w:t>strazioni provvedono annualmente ad individuare i servizi erogati, agli utenti sia finali che intermedi, ai sensi dell'art. 10 co. 5 del decreto art. 10 co. 5 del decreto legislativo 279/1997. Le amministrazioni provvedono altresì alla contabilizzazione de</w:t>
            </w:r>
            <w:r>
              <w:rPr>
                <w:rFonts w:ascii="Arial" w:hAnsi="Arial" w:cs="Arial"/>
                <w:sz w:val="18"/>
                <w:szCs w:val="18"/>
              </w:rPr>
              <w:t>i costi e all'evidenziazione dei costi effettivi e di quelli imputati al personale per ogni servizio erogato, nonché al monitoraggio del loro andamento nel tempo, pubblicando i relativi dati ai sensi dell'art. 32.</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Costi contabilizzati dei servizi erogati </w:t>
            </w:r>
            <w:r>
              <w:rPr>
                <w:rFonts w:ascii="Arial" w:hAnsi="Arial" w:cs="Arial"/>
                <w:sz w:val="18"/>
                <w:szCs w:val="18"/>
              </w:rPr>
              <w:t xml:space="preserve">agli utenti, sia finali che intermedi, evidenziando quelli effettivamente sostenuti e quelli imputati al personale per ogni servizio erogato e il relativo andamento nel tempo.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4^ Settore servizi economici e finanziari</w:t>
            </w:r>
          </w:p>
        </w:tc>
      </w:tr>
      <w:tr w:rsidR="00000000">
        <w:trPr>
          <w:cantSplit/>
        </w:trPr>
        <w:tc>
          <w:tcPr>
            <w:tcW w:w="1996" w:type="dxa"/>
            <w:vMerge/>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16.3</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Tempi medi di erogazione de</w:t>
            </w:r>
            <w:r>
              <w:rPr>
                <w:rFonts w:ascii="Arial" w:hAnsi="Arial" w:cs="Arial"/>
                <w:sz w:val="18"/>
                <w:szCs w:val="18"/>
              </w:rPr>
              <w:t>i servizi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32 co. 2 lett. a)</w:t>
            </w:r>
          </w:p>
          <w:p w:rsidR="00000000" w:rsidRDefault="003B03D0">
            <w:pPr>
              <w:spacing w:before="120"/>
              <w:jc w:val="both"/>
              <w:rPr>
                <w:rFonts w:ascii="Arial" w:hAnsi="Arial" w:cs="Arial"/>
                <w:sz w:val="18"/>
                <w:szCs w:val="18"/>
              </w:rPr>
            </w:pPr>
            <w:r>
              <w:rPr>
                <w:rFonts w:ascii="Arial" w:hAnsi="Arial" w:cs="Arial"/>
                <w:sz w:val="18"/>
                <w:szCs w:val="18"/>
              </w:rPr>
              <w:t>2.  Le pubbliche amministrazioni, individuati i servizi erogati agli utenti, sia finali che intermedi, ai sensi dell'art. 10, comma 5, pubblicano:</w:t>
            </w:r>
          </w:p>
          <w:p w:rsidR="00000000" w:rsidRDefault="003B03D0">
            <w:pPr>
              <w:spacing w:before="120"/>
              <w:jc w:val="both"/>
              <w:rPr>
                <w:rFonts w:ascii="Arial" w:hAnsi="Arial" w:cs="Arial"/>
                <w:sz w:val="18"/>
                <w:szCs w:val="18"/>
              </w:rPr>
            </w:pPr>
            <w:r>
              <w:rPr>
                <w:rFonts w:ascii="Arial" w:hAnsi="Arial" w:cs="Arial"/>
                <w:sz w:val="18"/>
                <w:szCs w:val="18"/>
              </w:rPr>
              <w:t>b)  i tempi medi di erogazione dei servizi, con riferimento all'esercizio f</w:t>
            </w:r>
            <w:r>
              <w:rPr>
                <w:rFonts w:ascii="Arial" w:hAnsi="Arial" w:cs="Arial"/>
                <w:sz w:val="18"/>
                <w:szCs w:val="18"/>
              </w:rPr>
              <w:t>inanziario precedente.</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Tempi medi di erogazione dei servizi (per ogni servizio erogato) agli utenti, sia finali che intermedi, con riferimento all'esercizio finanziario precedente.</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Ciascun Dirigente o Comandante di PM relativamente agli atti di propria </w:t>
            </w:r>
            <w:r>
              <w:rPr>
                <w:rFonts w:ascii="Arial" w:hAnsi="Arial" w:cs="Arial"/>
                <w:sz w:val="18"/>
                <w:szCs w:val="18"/>
              </w:rPr>
              <w:t xml:space="preserve">competenza. </w:t>
            </w:r>
          </w:p>
          <w:p w:rsidR="00000000" w:rsidRDefault="003B03D0">
            <w:pPr>
              <w:spacing w:before="120"/>
              <w:jc w:val="both"/>
              <w:rPr>
                <w:rFonts w:ascii="Arial" w:hAnsi="Arial" w:cs="Arial"/>
                <w:sz w:val="18"/>
                <w:szCs w:val="18"/>
              </w:rPr>
            </w:pP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16.4</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Liste di attesa</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41 co. 6) </w:t>
            </w:r>
          </w:p>
          <w:p w:rsidR="00000000" w:rsidRDefault="003B03D0">
            <w:pPr>
              <w:spacing w:before="120"/>
              <w:jc w:val="both"/>
              <w:rPr>
                <w:rFonts w:ascii="Arial" w:hAnsi="Arial" w:cs="Arial"/>
                <w:sz w:val="18"/>
                <w:szCs w:val="18"/>
              </w:rPr>
            </w:pPr>
            <w:r>
              <w:rPr>
                <w:rFonts w:ascii="Arial" w:hAnsi="Arial" w:cs="Arial"/>
                <w:sz w:val="18"/>
                <w:szCs w:val="18"/>
              </w:rPr>
              <w:t>6. Gli enti, le aziende e le strutture pubbliche e private che erogano prestazioni per conto del servizio sanitario sono tenuti ad indicare nel proprio sito, in una apposita sezione denominata «Liste di</w:t>
            </w:r>
            <w:r>
              <w:rPr>
                <w:rFonts w:ascii="Arial" w:hAnsi="Arial" w:cs="Arial"/>
                <w:sz w:val="18"/>
                <w:szCs w:val="18"/>
              </w:rPr>
              <w:t xml:space="preserve"> attesa», i tempi di attesa previsti e i tempi medi effettivi di attesa per ciascuna tipologia di prestazione erogata.</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Tempi di attesa previsti e tempi medi effettivi di attesa per ciascuna tipologia di prestazione erogata.</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Ciascun Dirigente o Comandant</w:t>
            </w:r>
            <w:r>
              <w:rPr>
                <w:rFonts w:ascii="Arial" w:hAnsi="Arial" w:cs="Arial"/>
                <w:sz w:val="18"/>
                <w:szCs w:val="18"/>
              </w:rPr>
              <w:t xml:space="preserve">e di PM relativamente agli atti di propria competenza. </w:t>
            </w:r>
          </w:p>
          <w:p w:rsidR="00000000" w:rsidRDefault="003B03D0">
            <w:pPr>
              <w:spacing w:before="120"/>
              <w:jc w:val="both"/>
              <w:rPr>
                <w:rFonts w:ascii="Arial" w:hAnsi="Arial" w:cs="Arial"/>
                <w:sz w:val="18"/>
                <w:szCs w:val="18"/>
              </w:rPr>
            </w:pPr>
          </w:p>
        </w:tc>
      </w:tr>
      <w:tr w:rsidR="00000000">
        <w:trPr>
          <w:cantSplit/>
        </w:trPr>
        <w:tc>
          <w:tcPr>
            <w:tcW w:w="1996" w:type="dxa"/>
            <w:vMerge w:val="restart"/>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17. Pagamenti dell'amministrazione</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17.1</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r>
              <w:rPr>
                <w:rFonts w:ascii="Arial" w:hAnsi="Arial" w:cs="Arial"/>
                <w:sz w:val="18"/>
                <w:szCs w:val="18"/>
              </w:rPr>
              <w:t>Indicatore di tempestività dei pagamenti</w:t>
            </w: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33)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con cadenza annuale, un indicatore dei propri tempi medi di pa</w:t>
            </w:r>
            <w:r>
              <w:rPr>
                <w:rFonts w:ascii="Arial" w:hAnsi="Arial" w:cs="Arial"/>
                <w:sz w:val="18"/>
                <w:szCs w:val="18"/>
              </w:rPr>
              <w:t>gamento relativi agli acquisti di beni, servizi e forniture, denominato: «indicatore di tempestività dei pagamenti».</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Indicatore dei tempi medi di pagamento relativi agli acquisti di beni, servizi e forniture (indicatore di tempestività dei pagamenti). </w:t>
            </w:r>
          </w:p>
          <w:p w:rsidR="00000000" w:rsidRDefault="003B03D0">
            <w:pPr>
              <w:spacing w:before="120"/>
              <w:jc w:val="both"/>
              <w:rPr>
                <w:rFonts w:ascii="Arial" w:hAnsi="Arial" w:cs="Arial"/>
                <w:sz w:val="18"/>
                <w:szCs w:val="18"/>
              </w:rPr>
            </w:pPr>
            <w:r>
              <w:rPr>
                <w:rFonts w:ascii="Arial" w:hAnsi="Arial" w:cs="Arial"/>
                <w:sz w:val="18"/>
                <w:szCs w:val="18"/>
              </w:rPr>
              <w:t>(ar</w:t>
            </w:r>
            <w:r>
              <w:rPr>
                <w:rFonts w:ascii="Arial" w:hAnsi="Arial" w:cs="Arial"/>
                <w:sz w:val="18"/>
                <w:szCs w:val="18"/>
              </w:rPr>
              <w:t>t. 5 co. 1 d.lgs. 82/2005)</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A</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4^ Settore servizi economici e finanziari</w:t>
            </w:r>
          </w:p>
        </w:tc>
      </w:tr>
      <w:tr w:rsidR="00000000">
        <w:trPr>
          <w:cantSplit/>
        </w:trPr>
        <w:tc>
          <w:tcPr>
            <w:tcW w:w="1996" w:type="dxa"/>
            <w:vMerge/>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17.2</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r>
              <w:rPr>
                <w:rFonts w:ascii="Arial" w:hAnsi="Arial" w:cs="Arial"/>
                <w:sz w:val="18"/>
                <w:szCs w:val="18"/>
              </w:rPr>
              <w:t>IBAN e pagamenti informatici</w:t>
            </w: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(Art. 36) </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e specificano nelle richieste di pagamento i dati e le informazioni di cui all'art. 5 del decre</w:t>
            </w:r>
            <w:r>
              <w:rPr>
                <w:rFonts w:ascii="Arial" w:hAnsi="Arial" w:cs="Arial"/>
                <w:sz w:val="18"/>
                <w:szCs w:val="18"/>
              </w:rPr>
              <w:t>to legislativo 82/2005.</w:t>
            </w:r>
          </w:p>
        </w:tc>
        <w:tc>
          <w:tcPr>
            <w:tcW w:w="4345" w:type="dxa"/>
            <w:tcBorders>
              <w:top w:val="single" w:sz="8" w:space="0" w:color="FFFFFF"/>
              <w:left w:val="single" w:sz="8" w:space="0" w:color="FFFFFF"/>
              <w:bottom w:val="single" w:sz="8" w:space="0" w:color="FFFFFF"/>
            </w:tcBorders>
            <w:shd w:val="clear" w:color="auto" w:fill="CCCCCC"/>
            <w:vAlign w:val="center"/>
          </w:tcPr>
          <w:p w:rsidR="00000000" w:rsidRDefault="003B03D0">
            <w:pPr>
              <w:snapToGrid w:val="0"/>
              <w:spacing w:before="120"/>
              <w:jc w:val="both"/>
              <w:rPr>
                <w:rFonts w:ascii="Arial" w:hAnsi="Arial" w:cs="Arial"/>
                <w:sz w:val="18"/>
                <w:szCs w:val="18"/>
              </w:rPr>
            </w:pPr>
            <w:r>
              <w:rPr>
                <w:rFonts w:ascii="Arial" w:hAnsi="Arial" w:cs="Arial"/>
                <w:sz w:val="18"/>
                <w:szCs w:val="18"/>
              </w:rPr>
              <w:t>Nelle richieste di pagamento: i codici IBAN identificativi del conto di pagamento, ovvero di imputazione del versamento in Tesoreria, tramite i quali i soggetti versanti possono effettuare i pagamenti mediante bonifico bancario o po</w:t>
            </w:r>
            <w:r>
              <w:rPr>
                <w:rFonts w:ascii="Arial" w:hAnsi="Arial" w:cs="Arial"/>
                <w:sz w:val="18"/>
                <w:szCs w:val="18"/>
              </w:rPr>
              <w:t xml:space="preserve">stale, ovvero gli identificativi del conto corrente postale sul quale i soggetti versanti possono effettuare i pagamenti mediante bollettino postale, nonché i codici identificativi del pagamento da indicare obbligatoriamente per il versamento. </w:t>
            </w:r>
          </w:p>
          <w:p w:rsidR="00000000" w:rsidRDefault="003B03D0">
            <w:pPr>
              <w:spacing w:before="120"/>
              <w:jc w:val="both"/>
              <w:rPr>
                <w:rFonts w:ascii="Arial" w:hAnsi="Arial" w:cs="Arial"/>
                <w:sz w:val="18"/>
                <w:szCs w:val="18"/>
              </w:rPr>
            </w:pPr>
            <w:r>
              <w:rPr>
                <w:rFonts w:ascii="Arial" w:hAnsi="Arial" w:cs="Arial"/>
                <w:sz w:val="18"/>
                <w:szCs w:val="18"/>
              </w:rPr>
              <w:t>Codici IBAN</w:t>
            </w:r>
            <w:r>
              <w:rPr>
                <w:rFonts w:ascii="Arial" w:hAnsi="Arial" w:cs="Arial"/>
                <w:sz w:val="18"/>
                <w:szCs w:val="18"/>
              </w:rPr>
              <w:t xml:space="preserve"> identificativi del conto di pagamento, ovvero di imputazione del versamento in Tesoreria, tramite i quali i soggetti versanti possono effettuare i pagamenti mediante bonifico bancario o postale, ovvero identificativi del conto corrente postale sul quale i</w:t>
            </w:r>
            <w:r>
              <w:rPr>
                <w:rFonts w:ascii="Arial" w:hAnsi="Arial" w:cs="Arial"/>
                <w:sz w:val="18"/>
                <w:szCs w:val="18"/>
              </w:rPr>
              <w:t xml:space="preserve"> soggetti versanti possono effettuare i pagamenti mediante bollettino postale; codici identificativi del pagamento da indicare obbligatoriamente per il versamento.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Per la pubblicazione: 1^ Settore - Affari Generali</w:t>
            </w:r>
          </w:p>
          <w:p w:rsidR="00000000" w:rsidRDefault="003B03D0">
            <w:pPr>
              <w:spacing w:before="120"/>
              <w:jc w:val="both"/>
              <w:rPr>
                <w:rFonts w:ascii="Arial" w:hAnsi="Arial" w:cs="Arial"/>
                <w:sz w:val="18"/>
                <w:szCs w:val="18"/>
              </w:rPr>
            </w:pPr>
            <w:r>
              <w:rPr>
                <w:rFonts w:ascii="Arial" w:hAnsi="Arial" w:cs="Arial"/>
                <w:sz w:val="18"/>
                <w:szCs w:val="18"/>
              </w:rPr>
              <w:t>Per le richieste di pagamento: ciascun</w:t>
            </w:r>
            <w:r>
              <w:rPr>
                <w:rFonts w:ascii="Arial" w:hAnsi="Arial" w:cs="Arial"/>
                <w:sz w:val="18"/>
                <w:szCs w:val="18"/>
              </w:rPr>
              <w:t xml:space="preserve"> Dirigente o Comandante di PM relativamente agli atti di propria competenza. </w:t>
            </w:r>
          </w:p>
          <w:p w:rsidR="00000000" w:rsidRDefault="003B03D0">
            <w:pPr>
              <w:spacing w:before="120"/>
              <w:jc w:val="both"/>
              <w:rPr>
                <w:rFonts w:ascii="Arial" w:hAnsi="Arial" w:cs="Arial"/>
                <w:sz w:val="18"/>
                <w:szCs w:val="18"/>
              </w:rPr>
            </w:pP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18. Opere pubbliche</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18</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38)</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 tempestivamente sui propri siti istituzionali: i documenti di programmazione anche pluriennale del</w:t>
            </w:r>
            <w:r>
              <w:rPr>
                <w:rFonts w:ascii="Arial" w:hAnsi="Arial" w:cs="Arial"/>
                <w:sz w:val="18"/>
                <w:szCs w:val="18"/>
              </w:rPr>
              <w:t>le opere pubbliche di competenza dell'amministrazione; le linee guida per la valutazione degli investimenti; le relazioni annuali; ogni altro documento predisposto nell'ambito della valutazione, ivi inclusi i pareri dei valutatori che si discostino dalle s</w:t>
            </w:r>
            <w:r>
              <w:rPr>
                <w:rFonts w:ascii="Arial" w:hAnsi="Arial" w:cs="Arial"/>
                <w:sz w:val="18"/>
                <w:szCs w:val="18"/>
              </w:rPr>
              <w:t>celte delle amministrazioni e gli esiti delle valutazioni ex post che si discostino dalle valutazioni ex ante; le informazioni relative ai Nuclei di valutazione e verifica degli investimenti pubblici di cui all'art. 1 della legge 144/1999, incluse le funzi</w:t>
            </w:r>
            <w:r>
              <w:rPr>
                <w:rFonts w:ascii="Arial" w:hAnsi="Arial" w:cs="Arial"/>
                <w:sz w:val="18"/>
                <w:szCs w:val="18"/>
              </w:rPr>
              <w:t>oni e i compiti specifici ad essi attribuiti, le procedure e i criteri di individuazione dei componenti e i loro nominativi.</w:t>
            </w:r>
          </w:p>
          <w:p w:rsidR="00000000" w:rsidRDefault="003B03D0">
            <w:pPr>
              <w:spacing w:before="120"/>
              <w:jc w:val="both"/>
              <w:rPr>
                <w:rFonts w:ascii="Arial" w:hAnsi="Arial" w:cs="Arial"/>
                <w:sz w:val="18"/>
                <w:szCs w:val="18"/>
              </w:rPr>
            </w:pPr>
            <w:r>
              <w:rPr>
                <w:rFonts w:ascii="Arial" w:hAnsi="Arial" w:cs="Arial"/>
                <w:sz w:val="18"/>
                <w:szCs w:val="18"/>
              </w:rPr>
              <w:t>2.  Le pubbliche amministrazioni pubblicano, fermi restando gli obblighi di pubblicazione di cui all'art. 128 del decreto legislati</w:t>
            </w:r>
            <w:r>
              <w:rPr>
                <w:rFonts w:ascii="Arial" w:hAnsi="Arial" w:cs="Arial"/>
                <w:sz w:val="18"/>
                <w:szCs w:val="18"/>
              </w:rPr>
              <w:t xml:space="preserve">vo 163/2006, le informazioni relative ai tempi, ai costi unitari e agli indicatori di realizzazione delle opere </w:t>
            </w:r>
            <w:r>
              <w:rPr>
                <w:rFonts w:ascii="Arial" w:hAnsi="Arial" w:cs="Arial"/>
                <w:sz w:val="18"/>
                <w:szCs w:val="18"/>
              </w:rPr>
              <w:lastRenderedPageBreak/>
              <w:t>pubbliche completate. Le informazioni sui costi sono pubblicate sulla base di uno schema tipo redatto dall'Autorità per la vigilanza sui contrat</w:t>
            </w:r>
            <w:r>
              <w:rPr>
                <w:rFonts w:ascii="Arial" w:hAnsi="Arial" w:cs="Arial"/>
                <w:sz w:val="18"/>
                <w:szCs w:val="18"/>
              </w:rPr>
              <w:t>ti pubblici di lavori, servizi e forniture, che ne cura altresì la raccolta e la pubblicazione nel proprio sito web istituzionale al fine di consentirne una agevole comparazione.</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lastRenderedPageBreak/>
              <w:t>Documenti di programmazione, anche pluriennale, delle opere pubbliche di comp</w:t>
            </w:r>
            <w:r>
              <w:rPr>
                <w:rFonts w:ascii="Arial" w:hAnsi="Arial" w:cs="Arial"/>
                <w:sz w:val="18"/>
                <w:szCs w:val="18"/>
              </w:rPr>
              <w:t xml:space="preserve">etenza dell'amministrazione. </w:t>
            </w:r>
          </w:p>
          <w:p w:rsidR="00000000" w:rsidRDefault="003B03D0">
            <w:pPr>
              <w:spacing w:before="120"/>
              <w:jc w:val="both"/>
              <w:rPr>
                <w:rFonts w:ascii="Arial" w:hAnsi="Arial" w:cs="Arial"/>
                <w:sz w:val="18"/>
                <w:szCs w:val="18"/>
              </w:rPr>
            </w:pPr>
            <w:r>
              <w:rPr>
                <w:rFonts w:ascii="Arial" w:hAnsi="Arial" w:cs="Arial"/>
                <w:sz w:val="18"/>
                <w:szCs w:val="18"/>
              </w:rPr>
              <w:t xml:space="preserve">Linee guida per la valutazione degli investimenti. </w:t>
            </w:r>
          </w:p>
          <w:p w:rsidR="00000000" w:rsidRDefault="003B03D0">
            <w:pPr>
              <w:spacing w:before="120"/>
              <w:jc w:val="both"/>
              <w:rPr>
                <w:rFonts w:ascii="Arial" w:hAnsi="Arial" w:cs="Arial"/>
                <w:sz w:val="18"/>
                <w:szCs w:val="18"/>
              </w:rPr>
            </w:pPr>
            <w:r>
              <w:rPr>
                <w:rFonts w:ascii="Arial" w:hAnsi="Arial" w:cs="Arial"/>
                <w:sz w:val="18"/>
                <w:szCs w:val="18"/>
              </w:rPr>
              <w:t xml:space="preserve">Relazioni annuali. </w:t>
            </w:r>
          </w:p>
          <w:p w:rsidR="00000000" w:rsidRDefault="003B03D0">
            <w:pPr>
              <w:spacing w:before="120"/>
              <w:jc w:val="both"/>
              <w:rPr>
                <w:rFonts w:ascii="Arial" w:hAnsi="Arial" w:cs="Arial"/>
                <w:sz w:val="18"/>
                <w:szCs w:val="18"/>
              </w:rPr>
            </w:pPr>
            <w:r>
              <w:rPr>
                <w:rFonts w:ascii="Arial" w:hAnsi="Arial" w:cs="Arial"/>
                <w:sz w:val="18"/>
                <w:szCs w:val="18"/>
              </w:rPr>
              <w:t>Ogni altro documento predisposto nell'ambito della valutazione, ivi inclusi i pareri dei valutatori che si discostino dalle scelte delle amministrazioni e</w:t>
            </w:r>
            <w:r>
              <w:rPr>
                <w:rFonts w:ascii="Arial" w:hAnsi="Arial" w:cs="Arial"/>
                <w:sz w:val="18"/>
                <w:szCs w:val="18"/>
              </w:rPr>
              <w:t xml:space="preserve"> gli esiti delle valutazioni ex post che si discostino dalle valutazioni ex ante. </w:t>
            </w:r>
          </w:p>
          <w:p w:rsidR="00000000" w:rsidRDefault="003B03D0">
            <w:pPr>
              <w:spacing w:before="120"/>
              <w:jc w:val="both"/>
              <w:rPr>
                <w:rFonts w:ascii="Arial" w:hAnsi="Arial" w:cs="Arial"/>
                <w:sz w:val="18"/>
                <w:szCs w:val="18"/>
              </w:rPr>
            </w:pPr>
            <w:r>
              <w:rPr>
                <w:rFonts w:ascii="Arial" w:hAnsi="Arial" w:cs="Arial"/>
                <w:sz w:val="18"/>
                <w:szCs w:val="18"/>
              </w:rPr>
              <w:t>Informazioni relative ai Nuclei di valutazione e verifica degli investimenti pubblici, incluse le funzioni e i compiti specifici ad essi attribuiti, le procedure e i criteri</w:t>
            </w:r>
            <w:r>
              <w:rPr>
                <w:rFonts w:ascii="Arial" w:hAnsi="Arial" w:cs="Arial"/>
                <w:sz w:val="18"/>
                <w:szCs w:val="18"/>
              </w:rPr>
              <w:t xml:space="preserve"> di individuazione dei componenti e i loro nominativi. </w:t>
            </w:r>
          </w:p>
          <w:p w:rsidR="00000000" w:rsidRDefault="003B03D0">
            <w:pPr>
              <w:spacing w:before="120"/>
              <w:jc w:val="both"/>
              <w:rPr>
                <w:rFonts w:ascii="Arial" w:hAnsi="Arial" w:cs="Arial"/>
                <w:sz w:val="18"/>
                <w:szCs w:val="18"/>
              </w:rPr>
            </w:pPr>
            <w:r>
              <w:rPr>
                <w:rFonts w:ascii="Arial" w:hAnsi="Arial" w:cs="Arial"/>
                <w:sz w:val="18"/>
                <w:szCs w:val="18"/>
              </w:rPr>
              <w:t>Informazioni relative ai tempi e agli indicatori di realizzazione delle opere pubbliche completate.</w:t>
            </w:r>
          </w:p>
          <w:p w:rsidR="00000000" w:rsidRDefault="003B03D0">
            <w:pPr>
              <w:spacing w:before="120"/>
              <w:jc w:val="both"/>
              <w:rPr>
                <w:rStyle w:val="FontStyle26"/>
              </w:rPr>
            </w:pPr>
            <w:r>
              <w:rPr>
                <w:rFonts w:ascii="Arial" w:hAnsi="Arial" w:cs="Arial"/>
                <w:sz w:val="18"/>
                <w:szCs w:val="18"/>
              </w:rPr>
              <w:t>Informazioni relative ai costi unitari di realizzazione delle opere pubbliche completate</w:t>
            </w:r>
            <w:r>
              <w:rPr>
                <w:rStyle w:val="FontStyle26"/>
              </w:rPr>
              <w:t>.</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5^ Setto</w:t>
            </w:r>
            <w:r>
              <w:rPr>
                <w:rFonts w:ascii="Arial" w:hAnsi="Arial" w:cs="Arial"/>
                <w:sz w:val="18"/>
                <w:szCs w:val="18"/>
              </w:rPr>
              <w:t>re – Servizi Tecnici per il territorio.</w:t>
            </w:r>
          </w:p>
        </w:tc>
      </w:tr>
      <w:tr w:rsidR="00000000">
        <w:tc>
          <w:tcPr>
            <w:tcW w:w="1996" w:type="dxa"/>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19. Pianificazione e governo del territorio</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19</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39)</w:t>
            </w:r>
          </w:p>
          <w:p w:rsidR="00000000" w:rsidRDefault="003B03D0">
            <w:pPr>
              <w:spacing w:before="120"/>
              <w:jc w:val="both"/>
              <w:rPr>
                <w:rFonts w:ascii="Arial" w:hAnsi="Arial" w:cs="Arial"/>
                <w:sz w:val="18"/>
                <w:szCs w:val="18"/>
              </w:rPr>
            </w:pPr>
            <w:r>
              <w:rPr>
                <w:rFonts w:ascii="Arial" w:hAnsi="Arial" w:cs="Arial"/>
                <w:sz w:val="18"/>
                <w:szCs w:val="18"/>
              </w:rPr>
              <w:t>1.  Le pubbliche amministrazioni pubblicano:</w:t>
            </w:r>
          </w:p>
          <w:p w:rsidR="00000000" w:rsidRDefault="003B03D0">
            <w:pPr>
              <w:spacing w:before="120"/>
              <w:jc w:val="both"/>
              <w:rPr>
                <w:rFonts w:ascii="Arial" w:hAnsi="Arial" w:cs="Arial"/>
                <w:sz w:val="18"/>
                <w:szCs w:val="18"/>
              </w:rPr>
            </w:pPr>
            <w:r>
              <w:rPr>
                <w:rFonts w:ascii="Arial" w:hAnsi="Arial" w:cs="Arial"/>
                <w:sz w:val="18"/>
                <w:szCs w:val="18"/>
              </w:rPr>
              <w:t xml:space="preserve">a)  gli atti di governo del territorio, quali, tra gli altri, piani territoriali, piani di coordinamento, piani </w:t>
            </w:r>
            <w:r>
              <w:rPr>
                <w:rFonts w:ascii="Arial" w:hAnsi="Arial" w:cs="Arial"/>
                <w:sz w:val="18"/>
                <w:szCs w:val="18"/>
              </w:rPr>
              <w:t xml:space="preserve">paesistici, strumenti urbanistici, generali e di attuazione, nonché le loro varianti; </w:t>
            </w:r>
          </w:p>
          <w:p w:rsidR="00000000" w:rsidRDefault="003B03D0">
            <w:pPr>
              <w:spacing w:before="120"/>
              <w:jc w:val="both"/>
              <w:rPr>
                <w:rFonts w:ascii="Arial" w:hAnsi="Arial" w:cs="Arial"/>
                <w:sz w:val="18"/>
                <w:szCs w:val="18"/>
              </w:rPr>
            </w:pPr>
            <w:r>
              <w:rPr>
                <w:rFonts w:ascii="Arial" w:hAnsi="Arial" w:cs="Arial"/>
                <w:sz w:val="18"/>
                <w:szCs w:val="18"/>
              </w:rPr>
              <w:t>b)  per ciascuno degli atti di cui alla lettera a) sono pubblicati, tempestivamente, gli schemi di provvedimento prima che siano portati all'approvazione; le delibere di</w:t>
            </w:r>
            <w:r>
              <w:rPr>
                <w:rFonts w:ascii="Arial" w:hAnsi="Arial" w:cs="Arial"/>
                <w:sz w:val="18"/>
                <w:szCs w:val="18"/>
              </w:rPr>
              <w:t xml:space="preserve"> adozione o approvazione; i relativi allegati tecnici.</w:t>
            </w:r>
          </w:p>
          <w:p w:rsidR="00000000" w:rsidRDefault="003B03D0">
            <w:pPr>
              <w:spacing w:before="120"/>
              <w:jc w:val="both"/>
              <w:rPr>
                <w:rFonts w:ascii="Arial" w:hAnsi="Arial" w:cs="Arial"/>
                <w:sz w:val="18"/>
                <w:szCs w:val="18"/>
              </w:rPr>
            </w:pPr>
            <w:r>
              <w:rPr>
                <w:rFonts w:ascii="Arial" w:hAnsi="Arial" w:cs="Arial"/>
                <w:sz w:val="18"/>
                <w:szCs w:val="18"/>
              </w:rPr>
              <w:t>2.  La documentazione relativa a ciascun procedimento di presentazione e approvazione delle proposte di trasformazione urbanistica d'iniziativa privata o pubblica in variante allo strumento urbanistico</w:t>
            </w:r>
            <w:r>
              <w:rPr>
                <w:rFonts w:ascii="Arial" w:hAnsi="Arial" w:cs="Arial"/>
                <w:sz w:val="18"/>
                <w:szCs w:val="18"/>
              </w:rPr>
              <w:t xml:space="preserve"> generale comunque denominato vigente nonché delle proposte di trasformazione urbanistica d'iniziativa privata o pubblica in attuazione dello strumento urbanistico generale vigente che comportino premialità edificatorie a fronte dell'impegno dei privati al</w:t>
            </w:r>
            <w:r>
              <w:rPr>
                <w:rFonts w:ascii="Arial" w:hAnsi="Arial" w:cs="Arial"/>
                <w:sz w:val="18"/>
                <w:szCs w:val="18"/>
              </w:rPr>
              <w:t>la realizzazione di opere di urbanizzazione extra oneri o della cessione di aree o volumetrie per finalità di pubblico interesse è pubblicata in una sezione apposita nel sito del comune interessato, continuamente aggiornata.</w:t>
            </w:r>
          </w:p>
          <w:p w:rsidR="00000000" w:rsidRDefault="003B03D0">
            <w:pPr>
              <w:spacing w:before="120"/>
              <w:jc w:val="both"/>
              <w:rPr>
                <w:rFonts w:ascii="Arial" w:hAnsi="Arial" w:cs="Arial"/>
                <w:sz w:val="18"/>
                <w:szCs w:val="18"/>
              </w:rPr>
            </w:pPr>
            <w:r>
              <w:rPr>
                <w:rFonts w:ascii="Arial" w:hAnsi="Arial" w:cs="Arial"/>
                <w:sz w:val="18"/>
                <w:szCs w:val="18"/>
              </w:rPr>
              <w:t>3.  La pubblicità degli atti di</w:t>
            </w:r>
            <w:r>
              <w:rPr>
                <w:rFonts w:ascii="Arial" w:hAnsi="Arial" w:cs="Arial"/>
                <w:sz w:val="18"/>
                <w:szCs w:val="18"/>
              </w:rPr>
              <w:t xml:space="preserve"> cui al comma 1, lettera a), è condizione per l'acquisizione dell'efficacia degli atti stessi.</w:t>
            </w:r>
          </w:p>
          <w:p w:rsidR="00000000" w:rsidRDefault="003B03D0">
            <w:pPr>
              <w:spacing w:before="120"/>
              <w:jc w:val="both"/>
              <w:rPr>
                <w:rFonts w:ascii="Arial" w:hAnsi="Arial" w:cs="Arial"/>
                <w:sz w:val="18"/>
                <w:szCs w:val="18"/>
              </w:rPr>
            </w:pPr>
            <w:r>
              <w:rPr>
                <w:rFonts w:ascii="Arial" w:hAnsi="Arial" w:cs="Arial"/>
                <w:sz w:val="18"/>
                <w:szCs w:val="18"/>
              </w:rPr>
              <w:t>4.  Restano ferme le discipline di dettaglio previste dalla vigente legislazione statale e regionale.</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Atti di governo del territorio quali, tra gli altri, piani </w:t>
            </w:r>
            <w:r>
              <w:rPr>
                <w:rFonts w:ascii="Arial" w:hAnsi="Arial" w:cs="Arial"/>
                <w:sz w:val="18"/>
                <w:szCs w:val="18"/>
              </w:rPr>
              <w:t xml:space="preserve">territoriali, piani di coordinamento, piani paesistici, strumenti urbanistici, generali e di attuazione, nonché le loro varianti. </w:t>
            </w:r>
          </w:p>
          <w:p w:rsidR="00000000" w:rsidRDefault="003B03D0">
            <w:pPr>
              <w:spacing w:before="120"/>
              <w:jc w:val="both"/>
              <w:rPr>
                <w:rFonts w:ascii="Arial" w:hAnsi="Arial" w:cs="Arial"/>
                <w:sz w:val="18"/>
                <w:szCs w:val="18"/>
              </w:rPr>
            </w:pPr>
            <w:r>
              <w:rPr>
                <w:rFonts w:ascii="Arial" w:hAnsi="Arial" w:cs="Arial"/>
                <w:sz w:val="18"/>
                <w:szCs w:val="18"/>
              </w:rPr>
              <w:t>Per ciascuno degli atti: schemi di provvedimento prima che siano portati all'approvazione, delibere di adozione o approvazion</w:t>
            </w:r>
            <w:r>
              <w:rPr>
                <w:rFonts w:ascii="Arial" w:hAnsi="Arial" w:cs="Arial"/>
                <w:sz w:val="18"/>
                <w:szCs w:val="18"/>
              </w:rPr>
              <w:t xml:space="preserve">e, relativi allegati tecnici. </w:t>
            </w:r>
          </w:p>
          <w:p w:rsidR="00000000" w:rsidRDefault="003B03D0">
            <w:pPr>
              <w:spacing w:before="120"/>
              <w:jc w:val="both"/>
              <w:rPr>
                <w:rFonts w:ascii="Arial" w:hAnsi="Arial" w:cs="Arial"/>
                <w:sz w:val="18"/>
                <w:szCs w:val="18"/>
              </w:rPr>
            </w:pPr>
            <w:r>
              <w:rPr>
                <w:rFonts w:ascii="Arial" w:hAnsi="Arial" w:cs="Arial"/>
                <w:sz w:val="18"/>
                <w:szCs w:val="18"/>
              </w:rPr>
              <w:t xml:space="preserve">Documentazione relativa a ciascun procedimento di presentazione e approvazione delle proposte di trasformazione urbanistica di iniziativa privata o pubblica in variante allo strumento urbanistico generale comunque denominato </w:t>
            </w:r>
            <w:r>
              <w:rPr>
                <w:rFonts w:ascii="Arial" w:hAnsi="Arial" w:cs="Arial"/>
                <w:sz w:val="18"/>
                <w:szCs w:val="18"/>
              </w:rPr>
              <w:t xml:space="preserve">vigente nonché delle proposte di trasformazione urbanistica di iniziativa privata o pubblica in attuazione dello strumento urbanistico generale vigente che comportino premialità edificatorie a fronte dell'impegno dei privati alla realizzazione di opere di </w:t>
            </w:r>
            <w:r>
              <w:rPr>
                <w:rFonts w:ascii="Arial" w:hAnsi="Arial" w:cs="Arial"/>
                <w:sz w:val="18"/>
                <w:szCs w:val="18"/>
              </w:rPr>
              <w:t xml:space="preserve">urbanizzazione extra oneri o della cessione di aree o volumetrie per finalità di pubblico interesse. </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T</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5^ Settore – Servizi Tecnici per il territorio.</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20. Informazioni ambientali</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t>20</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40)</w:t>
            </w:r>
          </w:p>
          <w:p w:rsidR="00000000" w:rsidRDefault="003B03D0">
            <w:pPr>
              <w:spacing w:before="120"/>
              <w:jc w:val="both"/>
              <w:rPr>
                <w:rFonts w:ascii="Arial" w:hAnsi="Arial" w:cs="Arial"/>
                <w:sz w:val="18"/>
                <w:szCs w:val="18"/>
              </w:rPr>
            </w:pPr>
            <w:r>
              <w:rPr>
                <w:rFonts w:ascii="Arial" w:hAnsi="Arial" w:cs="Arial"/>
                <w:sz w:val="18"/>
                <w:szCs w:val="18"/>
              </w:rPr>
              <w:lastRenderedPageBreak/>
              <w:t>1.  In materia di informazioni ambientali restano ferme le d</w:t>
            </w:r>
            <w:r>
              <w:rPr>
                <w:rFonts w:ascii="Arial" w:hAnsi="Arial" w:cs="Arial"/>
                <w:sz w:val="18"/>
                <w:szCs w:val="18"/>
              </w:rPr>
              <w:t>isposizioni di maggior tutela già previste dall'art. 3-sexies del decreto legislativo 152/2006, dalla legge 108/2001, nonché dal decreto legislativo 195/2005.</w:t>
            </w:r>
          </w:p>
          <w:p w:rsidR="00000000" w:rsidRDefault="003B03D0">
            <w:pPr>
              <w:spacing w:before="120"/>
              <w:jc w:val="both"/>
              <w:rPr>
                <w:rFonts w:ascii="Arial" w:hAnsi="Arial" w:cs="Arial"/>
                <w:sz w:val="18"/>
                <w:szCs w:val="18"/>
              </w:rPr>
            </w:pPr>
            <w:r>
              <w:rPr>
                <w:rFonts w:ascii="Arial" w:hAnsi="Arial" w:cs="Arial"/>
                <w:sz w:val="18"/>
                <w:szCs w:val="18"/>
              </w:rPr>
              <w:t>2.  Le amministrazioni di cui all'art. 2 co. 1 lett. b) del decreto legislativo 195/2005, pubblic</w:t>
            </w:r>
            <w:r>
              <w:rPr>
                <w:rFonts w:ascii="Arial" w:hAnsi="Arial" w:cs="Arial"/>
                <w:sz w:val="18"/>
                <w:szCs w:val="18"/>
              </w:rPr>
              <w:t>ano, sui propri siti istituzionali e in conformità a quanto previsto dal presente decreto, le informazioni ambientali di cui all'art. 2 co. 1 lett. a) del decreto legislativo 195/2005, che detengono ai fini delle proprie attività istituzionali, nonché le r</w:t>
            </w:r>
            <w:r>
              <w:rPr>
                <w:rFonts w:ascii="Arial" w:hAnsi="Arial" w:cs="Arial"/>
                <w:sz w:val="18"/>
                <w:szCs w:val="18"/>
              </w:rPr>
              <w:t>elazioni di cui all'art. 10 del medesimo decreto legislativo. Di tali informazioni deve essere dato specifico rilievo all'interno di un'apposita sezione detta «Informazioni ambientali».</w:t>
            </w:r>
          </w:p>
          <w:p w:rsidR="00000000" w:rsidRDefault="003B03D0">
            <w:pPr>
              <w:spacing w:before="120"/>
              <w:jc w:val="both"/>
              <w:rPr>
                <w:rFonts w:ascii="Arial" w:hAnsi="Arial" w:cs="Arial"/>
                <w:sz w:val="18"/>
                <w:szCs w:val="18"/>
              </w:rPr>
            </w:pPr>
            <w:r>
              <w:rPr>
                <w:rFonts w:ascii="Arial" w:hAnsi="Arial" w:cs="Arial"/>
                <w:sz w:val="18"/>
                <w:szCs w:val="18"/>
              </w:rPr>
              <w:t xml:space="preserve">3.  Sono fatti salvi i casi di esclusione del diritto di accesso alle </w:t>
            </w:r>
            <w:r>
              <w:rPr>
                <w:rFonts w:ascii="Arial" w:hAnsi="Arial" w:cs="Arial"/>
                <w:sz w:val="18"/>
                <w:szCs w:val="18"/>
              </w:rPr>
              <w:t>informazioni ambientali di cui all'art. 5 deò decreto legislativo 195/2005.</w:t>
            </w:r>
          </w:p>
          <w:p w:rsidR="00000000" w:rsidRDefault="003B03D0">
            <w:pPr>
              <w:spacing w:before="120"/>
              <w:jc w:val="both"/>
              <w:rPr>
                <w:rFonts w:ascii="Arial" w:hAnsi="Arial" w:cs="Arial"/>
                <w:sz w:val="18"/>
                <w:szCs w:val="18"/>
              </w:rPr>
            </w:pPr>
            <w:r>
              <w:rPr>
                <w:rFonts w:ascii="Arial" w:hAnsi="Arial" w:cs="Arial"/>
                <w:sz w:val="18"/>
                <w:szCs w:val="18"/>
              </w:rPr>
              <w:t>4.  L'attuazione degli obblighi di cui al presente articolo non è in alcun caso subordinata alla stipulazione degli accordi di cui all'art. 11 del decreto legislativo 195/2005. Son</w:t>
            </w:r>
            <w:r>
              <w:rPr>
                <w:rFonts w:ascii="Arial" w:hAnsi="Arial" w:cs="Arial"/>
                <w:sz w:val="18"/>
                <w:szCs w:val="18"/>
              </w:rPr>
              <w:t>o fatti salvi gli effetti degli accordi eventualmente già stipulati, qualora assicurino livelli di informazione ambientale superiori a quelli garantiti dalle disposizioni del presente decreto. Resta fermo il potere di stipulare ulteriori accordi ai sensi d</w:t>
            </w:r>
            <w:r>
              <w:rPr>
                <w:rFonts w:ascii="Arial" w:hAnsi="Arial" w:cs="Arial"/>
                <w:sz w:val="18"/>
                <w:szCs w:val="18"/>
              </w:rPr>
              <w:t>el medesimo art. 11, nel rispetto dei livelli di informazione ambientale garantiti dalle disposizioni del presente decreto.</w:t>
            </w: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lastRenderedPageBreak/>
              <w:t>Informazioni ambientali che le amministrazioni detengono ai fini delle proprie attività istituzionali:</w:t>
            </w:r>
          </w:p>
          <w:p w:rsidR="00000000" w:rsidRDefault="003B03D0">
            <w:pPr>
              <w:spacing w:before="120"/>
              <w:jc w:val="both"/>
              <w:rPr>
                <w:rFonts w:ascii="Arial" w:hAnsi="Arial" w:cs="Arial"/>
                <w:sz w:val="18"/>
                <w:szCs w:val="18"/>
              </w:rPr>
            </w:pPr>
            <w:r>
              <w:rPr>
                <w:rFonts w:ascii="Arial" w:hAnsi="Arial" w:cs="Arial"/>
                <w:sz w:val="18"/>
                <w:szCs w:val="18"/>
              </w:rPr>
              <w:lastRenderedPageBreak/>
              <w:t>Stato degli elementi dell'amb</w:t>
            </w:r>
            <w:r>
              <w:rPr>
                <w:rFonts w:ascii="Arial" w:hAnsi="Arial" w:cs="Arial"/>
                <w:sz w:val="18"/>
                <w:szCs w:val="18"/>
              </w:rPr>
              <w:t>iente, quali l'aria, l'atmosfera, l'acqua, il suolo, il territorio, i siti naturali, compresi gli igrotopi, le zone costiere e marine, la diversità biologica ed i suoi elementi costitutivi, compresi gli organismi geneticamente modificati, e, inoltre, le in</w:t>
            </w:r>
            <w:r>
              <w:rPr>
                <w:rFonts w:ascii="Arial" w:hAnsi="Arial" w:cs="Arial"/>
                <w:sz w:val="18"/>
                <w:szCs w:val="18"/>
              </w:rPr>
              <w:t xml:space="preserve">terazioni tra questi elementi; </w:t>
            </w:r>
          </w:p>
          <w:p w:rsidR="00000000" w:rsidRDefault="003B03D0">
            <w:pPr>
              <w:spacing w:before="120"/>
              <w:jc w:val="both"/>
              <w:rPr>
                <w:rFonts w:ascii="Arial" w:hAnsi="Arial" w:cs="Arial"/>
                <w:sz w:val="18"/>
                <w:szCs w:val="18"/>
              </w:rPr>
            </w:pPr>
            <w:r>
              <w:rPr>
                <w:rFonts w:ascii="Arial" w:hAnsi="Arial" w:cs="Arial"/>
                <w:sz w:val="18"/>
                <w:szCs w:val="18"/>
              </w:rPr>
              <w:t xml:space="preserve">Fattori quali le sostanze, l'energia, il rumore, le radiazioni od i rifiuti, anche quelli radioattivi, le emissioni, gli scarichi ed altri rilasci nell'ambiente, che incidono o possono incidere sugli elementi dell'ambiente; </w:t>
            </w:r>
          </w:p>
          <w:p w:rsidR="00000000" w:rsidRDefault="003B03D0">
            <w:pPr>
              <w:spacing w:before="120"/>
              <w:jc w:val="both"/>
              <w:rPr>
                <w:rFonts w:ascii="Arial" w:hAnsi="Arial" w:cs="Arial"/>
                <w:sz w:val="18"/>
                <w:szCs w:val="18"/>
              </w:rPr>
            </w:pPr>
            <w:r>
              <w:rPr>
                <w:rFonts w:ascii="Arial" w:hAnsi="Arial" w:cs="Arial"/>
                <w:sz w:val="18"/>
                <w:szCs w:val="18"/>
              </w:rPr>
              <w:t xml:space="preserve">Misure, anche amministrative, quali le politiche, le disposizioni legislative, i piani, i programmi, gli accordi ambientali e ogni altro atto, anche di natura amministrativa, nonché le attività che incidono o possono incidere sugli elementi e sui fattori </w:t>
            </w:r>
            <w:r>
              <w:rPr>
                <w:rFonts w:ascii="Arial" w:hAnsi="Arial" w:cs="Arial"/>
                <w:sz w:val="18"/>
                <w:szCs w:val="18"/>
              </w:rPr>
              <w:t xml:space="preserve">dell'ambiente ed analisi costi-benefìci ed altre analisi ed ipotesi economiche usate nell'àmbito delle stesse; </w:t>
            </w:r>
          </w:p>
          <w:p w:rsidR="00000000" w:rsidRDefault="003B03D0">
            <w:pPr>
              <w:spacing w:before="120"/>
              <w:jc w:val="both"/>
              <w:rPr>
                <w:rFonts w:ascii="Arial" w:hAnsi="Arial" w:cs="Arial"/>
                <w:sz w:val="18"/>
                <w:szCs w:val="18"/>
              </w:rPr>
            </w:pPr>
            <w:r>
              <w:rPr>
                <w:rFonts w:ascii="Arial" w:hAnsi="Arial" w:cs="Arial"/>
                <w:sz w:val="18"/>
                <w:szCs w:val="18"/>
              </w:rPr>
              <w:t>Misure o attività finalizzate a proteggere i suddetti elementi ed analisi costi-benefìci ed altre analisi ed ipotesi economiche usate nell'àmbit</w:t>
            </w:r>
            <w:r>
              <w:rPr>
                <w:rFonts w:ascii="Arial" w:hAnsi="Arial" w:cs="Arial"/>
                <w:sz w:val="18"/>
                <w:szCs w:val="18"/>
              </w:rPr>
              <w:t xml:space="preserve">o delle stesse; </w:t>
            </w:r>
          </w:p>
          <w:p w:rsidR="00000000" w:rsidRDefault="003B03D0">
            <w:pPr>
              <w:spacing w:before="120"/>
              <w:jc w:val="both"/>
              <w:rPr>
                <w:rFonts w:ascii="Arial" w:hAnsi="Arial" w:cs="Arial"/>
                <w:sz w:val="18"/>
                <w:szCs w:val="18"/>
              </w:rPr>
            </w:pPr>
            <w:r>
              <w:rPr>
                <w:rFonts w:ascii="Arial" w:hAnsi="Arial" w:cs="Arial"/>
                <w:sz w:val="18"/>
                <w:szCs w:val="18"/>
              </w:rPr>
              <w:t xml:space="preserve">Relazioni sull'attuazione della legislazione ambientale; </w:t>
            </w:r>
          </w:p>
          <w:p w:rsidR="00000000" w:rsidRDefault="003B03D0">
            <w:pPr>
              <w:spacing w:before="120"/>
              <w:jc w:val="both"/>
              <w:rPr>
                <w:rFonts w:ascii="Arial" w:hAnsi="Arial" w:cs="Arial"/>
                <w:sz w:val="18"/>
                <w:szCs w:val="18"/>
              </w:rPr>
            </w:pPr>
            <w:r>
              <w:rPr>
                <w:rFonts w:ascii="Arial" w:hAnsi="Arial" w:cs="Arial"/>
                <w:sz w:val="18"/>
                <w:szCs w:val="18"/>
              </w:rPr>
              <w:t>Stato della salute e della sicurezza umana, compresa la contaminazione della catena alimentare, le condizioni della vita umana, il paesaggio, i siti e gli edifici d'interesse cultur</w:t>
            </w:r>
            <w:r>
              <w:rPr>
                <w:rFonts w:ascii="Arial" w:hAnsi="Arial" w:cs="Arial"/>
                <w:sz w:val="18"/>
                <w:szCs w:val="18"/>
              </w:rPr>
              <w:t xml:space="preserve">ale, per quanto influenzabili dallo stato degli elementi dell'ambiente, attraverso tali elementi, da qualsiasi fattore; </w:t>
            </w:r>
          </w:p>
          <w:p w:rsidR="00000000" w:rsidRDefault="003B03D0">
            <w:pPr>
              <w:spacing w:before="120"/>
              <w:jc w:val="both"/>
              <w:rPr>
                <w:rFonts w:ascii="Arial" w:hAnsi="Arial" w:cs="Arial"/>
                <w:sz w:val="18"/>
                <w:szCs w:val="18"/>
              </w:rPr>
            </w:pPr>
            <w:r>
              <w:rPr>
                <w:rFonts w:ascii="Arial" w:hAnsi="Arial" w:cs="Arial"/>
                <w:sz w:val="18"/>
                <w:szCs w:val="18"/>
              </w:rPr>
              <w:t>Relazione sullo stato dell'ambiente redatta dal Ministero dell'Ambiente e della tutela del territorio.</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lastRenderedPageBreak/>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5^ Settore – Servizi Tecnici </w:t>
            </w:r>
            <w:r>
              <w:rPr>
                <w:rFonts w:ascii="Arial" w:hAnsi="Arial" w:cs="Arial"/>
                <w:sz w:val="18"/>
                <w:szCs w:val="18"/>
              </w:rPr>
              <w:lastRenderedPageBreak/>
              <w:t>p</w:t>
            </w:r>
            <w:r>
              <w:rPr>
                <w:rFonts w:ascii="Arial" w:hAnsi="Arial" w:cs="Arial"/>
                <w:sz w:val="18"/>
                <w:szCs w:val="18"/>
              </w:rPr>
              <w:t>er il territorio.</w:t>
            </w:r>
          </w:p>
        </w:tc>
      </w:tr>
      <w:tr w:rsidR="00000000">
        <w:tc>
          <w:tcPr>
            <w:tcW w:w="1996" w:type="dxa"/>
            <w:tcBorders>
              <w:top w:val="single" w:sz="8" w:space="0" w:color="FFFFFF"/>
              <w:bottom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21. Strutture sanitarie private accreditate</w:t>
            </w:r>
          </w:p>
        </w:tc>
        <w:tc>
          <w:tcPr>
            <w:tcW w:w="577" w:type="dxa"/>
            <w:tcBorders>
              <w:top w:val="single" w:sz="8" w:space="0" w:color="FFFFFF"/>
              <w:left w:val="single" w:sz="8" w:space="0" w:color="FFFFFF"/>
              <w:bottom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21</w:t>
            </w:r>
          </w:p>
        </w:tc>
        <w:tc>
          <w:tcPr>
            <w:tcW w:w="1454" w:type="dxa"/>
            <w:tcBorders>
              <w:top w:val="single" w:sz="8" w:space="0" w:color="FFFFFF"/>
              <w:left w:val="single" w:sz="8" w:space="0" w:color="FFFFFF"/>
              <w:bottom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(Art. 41 co. 4)</w:t>
            </w:r>
          </w:p>
          <w:p w:rsidR="00000000" w:rsidRDefault="003B03D0">
            <w:pPr>
              <w:spacing w:before="120"/>
              <w:jc w:val="both"/>
              <w:rPr>
                <w:rFonts w:ascii="Arial" w:hAnsi="Arial" w:cs="Arial"/>
                <w:sz w:val="18"/>
                <w:szCs w:val="18"/>
              </w:rPr>
            </w:pPr>
            <w:r>
              <w:rPr>
                <w:rFonts w:ascii="Arial" w:hAnsi="Arial" w:cs="Arial"/>
                <w:sz w:val="18"/>
                <w:szCs w:val="18"/>
              </w:rPr>
              <w:t>4.  È pubblicato e annualmente aggiornato l'elenco delle strutture sanitarie private accreditate. Sono altresì pubblicati gli accordi con esse intercorsi.</w:t>
            </w:r>
          </w:p>
        </w:tc>
        <w:tc>
          <w:tcPr>
            <w:tcW w:w="4345"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Nulla. </w:t>
            </w:r>
          </w:p>
        </w:tc>
        <w:tc>
          <w:tcPr>
            <w:tcW w:w="670"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t>Nulla</w:t>
            </w:r>
          </w:p>
        </w:tc>
        <w:tc>
          <w:tcPr>
            <w:tcW w:w="1497" w:type="dxa"/>
            <w:tcBorders>
              <w:top w:val="single" w:sz="8" w:space="0" w:color="FFFFFF"/>
              <w:left w:val="single" w:sz="8" w:space="0" w:color="FFFFFF"/>
              <w:bottom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w:t>
            </w:r>
            <w:r>
              <w:rPr>
                <w:rFonts w:ascii="Arial" w:hAnsi="Arial" w:cs="Arial"/>
                <w:sz w:val="18"/>
                <w:szCs w:val="18"/>
              </w:rPr>
              <w:t>-----------------</w:t>
            </w:r>
          </w:p>
        </w:tc>
      </w:tr>
      <w:tr w:rsidR="00000000">
        <w:tc>
          <w:tcPr>
            <w:tcW w:w="1996" w:type="dxa"/>
            <w:tcBorders>
              <w:top w:val="single" w:sz="8" w:space="0" w:color="FFFFFF"/>
              <w:bottom w:val="single" w:sz="8" w:space="0" w:color="FFFFFF"/>
            </w:tcBorders>
            <w:shd w:val="clear" w:color="auto" w:fill="F2F2F2"/>
          </w:tcPr>
          <w:p w:rsidR="00000000" w:rsidRDefault="003B03D0">
            <w:pPr>
              <w:snapToGrid w:val="0"/>
              <w:rPr>
                <w:rFonts w:ascii="Arial" w:hAnsi="Arial" w:cs="Arial"/>
                <w:b/>
                <w:bCs/>
                <w:sz w:val="18"/>
                <w:szCs w:val="18"/>
              </w:rPr>
            </w:pPr>
            <w:r>
              <w:rPr>
                <w:rFonts w:ascii="Arial" w:hAnsi="Arial" w:cs="Arial"/>
                <w:b/>
                <w:bCs/>
                <w:sz w:val="18"/>
                <w:szCs w:val="18"/>
              </w:rPr>
              <w:t xml:space="preserve">22. Interventi straordinari e di </w:t>
            </w:r>
            <w:r>
              <w:rPr>
                <w:rFonts w:ascii="Arial" w:hAnsi="Arial" w:cs="Arial"/>
                <w:b/>
                <w:bCs/>
                <w:sz w:val="18"/>
                <w:szCs w:val="18"/>
              </w:rPr>
              <w:lastRenderedPageBreak/>
              <w:t>emergenza</w:t>
            </w:r>
          </w:p>
        </w:tc>
        <w:tc>
          <w:tcPr>
            <w:tcW w:w="577" w:type="dxa"/>
            <w:tcBorders>
              <w:top w:val="single" w:sz="8" w:space="0" w:color="FFFFFF"/>
              <w:left w:val="single" w:sz="8" w:space="0" w:color="FFFFFF"/>
              <w:bottom w:val="single" w:sz="8" w:space="0" w:color="FFFFFF"/>
            </w:tcBorders>
            <w:shd w:val="clear" w:color="auto" w:fill="F2F2F2"/>
          </w:tcPr>
          <w:p w:rsidR="00000000" w:rsidRDefault="003B03D0">
            <w:pPr>
              <w:snapToGrid w:val="0"/>
              <w:jc w:val="center"/>
              <w:rPr>
                <w:rFonts w:ascii="Arial" w:hAnsi="Arial" w:cs="Arial"/>
                <w:sz w:val="18"/>
                <w:szCs w:val="18"/>
              </w:rPr>
            </w:pPr>
            <w:r>
              <w:rPr>
                <w:rFonts w:ascii="Arial" w:hAnsi="Arial" w:cs="Arial"/>
                <w:sz w:val="18"/>
                <w:szCs w:val="18"/>
              </w:rPr>
              <w:lastRenderedPageBreak/>
              <w:t>22</w:t>
            </w:r>
          </w:p>
        </w:tc>
        <w:tc>
          <w:tcPr>
            <w:tcW w:w="1454" w:type="dxa"/>
            <w:tcBorders>
              <w:top w:val="single" w:sz="8" w:space="0" w:color="FFFFFF"/>
              <w:left w:val="single" w:sz="8" w:space="0" w:color="FFFFFF"/>
              <w:bottom w:val="single" w:sz="8" w:space="0" w:color="FFFFFF"/>
            </w:tcBorders>
            <w:shd w:val="clear" w:color="auto" w:fill="F2F2F2"/>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(Art. 42)</w:t>
            </w:r>
          </w:p>
          <w:p w:rsidR="00000000" w:rsidRDefault="003B03D0">
            <w:pPr>
              <w:spacing w:before="120"/>
              <w:jc w:val="both"/>
              <w:rPr>
                <w:rFonts w:ascii="Arial" w:hAnsi="Arial" w:cs="Arial"/>
                <w:sz w:val="18"/>
                <w:szCs w:val="18"/>
              </w:rPr>
            </w:pPr>
            <w:r>
              <w:rPr>
                <w:rFonts w:ascii="Arial" w:hAnsi="Arial" w:cs="Arial"/>
                <w:sz w:val="18"/>
                <w:szCs w:val="18"/>
              </w:rPr>
              <w:lastRenderedPageBreak/>
              <w:t>1.  Le pubbliche amministrazioni che adottano provvedimenti contingibili e urgenti e in generale provvedimenti di carattere straordinario in caso di calamità naturali o di altre em</w:t>
            </w:r>
            <w:r>
              <w:rPr>
                <w:rFonts w:ascii="Arial" w:hAnsi="Arial" w:cs="Arial"/>
                <w:sz w:val="18"/>
                <w:szCs w:val="18"/>
              </w:rPr>
              <w:t>ergenze, ivi comprese le amministrazioni commissariali e straordinarie costituite in base alla legge 225/1992, o a provvedimenti legislativi di urgenza, pubblicano:</w:t>
            </w:r>
          </w:p>
          <w:p w:rsidR="00000000" w:rsidRDefault="003B03D0">
            <w:pPr>
              <w:spacing w:before="120"/>
              <w:jc w:val="both"/>
              <w:rPr>
                <w:rFonts w:ascii="Arial" w:hAnsi="Arial" w:cs="Arial"/>
                <w:sz w:val="18"/>
                <w:szCs w:val="18"/>
              </w:rPr>
            </w:pPr>
            <w:r>
              <w:rPr>
                <w:rFonts w:ascii="Arial" w:hAnsi="Arial" w:cs="Arial"/>
                <w:sz w:val="18"/>
                <w:szCs w:val="18"/>
              </w:rPr>
              <w:t>a)  i provvedimenti adottati, con la indicazione espressa delle norme di legge eventualment</w:t>
            </w:r>
            <w:r>
              <w:rPr>
                <w:rFonts w:ascii="Arial" w:hAnsi="Arial" w:cs="Arial"/>
                <w:sz w:val="18"/>
                <w:szCs w:val="18"/>
              </w:rPr>
              <w:t xml:space="preserve">e derogate e dei motivi della deroga, nonché l'indicazione di eventuali atti amministrativi o giurisdizionali intervenuti; </w:t>
            </w:r>
          </w:p>
          <w:p w:rsidR="00000000" w:rsidRDefault="003B03D0">
            <w:pPr>
              <w:spacing w:before="120"/>
              <w:jc w:val="both"/>
              <w:rPr>
                <w:rFonts w:ascii="Arial" w:hAnsi="Arial" w:cs="Arial"/>
                <w:sz w:val="18"/>
                <w:szCs w:val="18"/>
              </w:rPr>
            </w:pPr>
            <w:r>
              <w:rPr>
                <w:rFonts w:ascii="Arial" w:hAnsi="Arial" w:cs="Arial"/>
                <w:sz w:val="18"/>
                <w:szCs w:val="18"/>
              </w:rPr>
              <w:t xml:space="preserve">b)  i termini temporali eventualmente fissati per l'esercizio dei poteri di adozione dei provvedimenti straordinari; </w:t>
            </w:r>
          </w:p>
          <w:p w:rsidR="00000000" w:rsidRDefault="003B03D0">
            <w:pPr>
              <w:spacing w:before="120"/>
              <w:jc w:val="both"/>
              <w:rPr>
                <w:rFonts w:ascii="Arial" w:hAnsi="Arial" w:cs="Arial"/>
                <w:sz w:val="18"/>
                <w:szCs w:val="18"/>
              </w:rPr>
            </w:pPr>
            <w:r>
              <w:rPr>
                <w:rFonts w:ascii="Arial" w:hAnsi="Arial" w:cs="Arial"/>
                <w:sz w:val="18"/>
                <w:szCs w:val="18"/>
              </w:rPr>
              <w:t>c)  il costo p</w:t>
            </w:r>
            <w:r>
              <w:rPr>
                <w:rFonts w:ascii="Arial" w:hAnsi="Arial" w:cs="Arial"/>
                <w:sz w:val="18"/>
                <w:szCs w:val="18"/>
              </w:rPr>
              <w:t xml:space="preserve">revisto degli interventi e il costo effettivo sostenuto dall'amministrazione; </w:t>
            </w:r>
          </w:p>
          <w:p w:rsidR="00000000" w:rsidRDefault="003B03D0">
            <w:pPr>
              <w:spacing w:before="120"/>
              <w:jc w:val="both"/>
              <w:rPr>
                <w:rFonts w:ascii="Arial" w:hAnsi="Arial" w:cs="Arial"/>
                <w:sz w:val="18"/>
                <w:szCs w:val="18"/>
              </w:rPr>
            </w:pPr>
            <w:r>
              <w:rPr>
                <w:rFonts w:ascii="Arial" w:hAnsi="Arial" w:cs="Arial"/>
                <w:sz w:val="18"/>
                <w:szCs w:val="18"/>
              </w:rPr>
              <w:t>d)  le particolari forme di partecipazione degli interessati ai procedimenti di adozione dei provvedimenti straordinari.</w:t>
            </w:r>
          </w:p>
          <w:p w:rsidR="00000000" w:rsidRDefault="003B03D0">
            <w:pPr>
              <w:spacing w:before="120"/>
              <w:jc w:val="both"/>
              <w:rPr>
                <w:rFonts w:ascii="Arial" w:hAnsi="Arial" w:cs="Arial"/>
                <w:sz w:val="18"/>
                <w:szCs w:val="18"/>
              </w:rPr>
            </w:pPr>
          </w:p>
        </w:tc>
        <w:tc>
          <w:tcPr>
            <w:tcW w:w="4345"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Style w:val="FontStyle26"/>
              </w:rPr>
            </w:pPr>
            <w:r>
              <w:rPr>
                <w:rFonts w:ascii="Arial" w:hAnsi="Arial" w:cs="Arial"/>
                <w:sz w:val="18"/>
                <w:szCs w:val="18"/>
              </w:rPr>
              <w:lastRenderedPageBreak/>
              <w:t xml:space="preserve">Ordinanza adottate concernenti gli interventi </w:t>
            </w:r>
            <w:r>
              <w:rPr>
                <w:rFonts w:ascii="Arial" w:hAnsi="Arial" w:cs="Arial"/>
                <w:sz w:val="18"/>
                <w:szCs w:val="18"/>
              </w:rPr>
              <w:lastRenderedPageBreak/>
              <w:t>straordin</w:t>
            </w:r>
            <w:r>
              <w:rPr>
                <w:rFonts w:ascii="Arial" w:hAnsi="Arial" w:cs="Arial"/>
                <w:sz w:val="18"/>
                <w:szCs w:val="18"/>
              </w:rPr>
              <w:t>ari e di emergenza che comportano deroghe alla legislazione vigente, con l'indicazione espressa delle norme di legge eventualmente derogate e dei motivi della deroga, nonché con l'indicazione di eventuali atti amministrativi o giurisdizionali intervenuti</w:t>
            </w:r>
            <w:r>
              <w:rPr>
                <w:rStyle w:val="FontStyle26"/>
              </w:rPr>
              <w:t>.</w:t>
            </w:r>
          </w:p>
          <w:p w:rsidR="00000000" w:rsidRDefault="003B03D0">
            <w:pPr>
              <w:spacing w:before="120"/>
              <w:jc w:val="both"/>
              <w:rPr>
                <w:rFonts w:ascii="Arial" w:hAnsi="Arial" w:cs="Arial"/>
                <w:sz w:val="18"/>
                <w:szCs w:val="18"/>
              </w:rPr>
            </w:pPr>
            <w:r>
              <w:rPr>
                <w:rFonts w:ascii="Arial" w:hAnsi="Arial" w:cs="Arial"/>
                <w:sz w:val="18"/>
                <w:szCs w:val="18"/>
              </w:rPr>
              <w:t>Termini temporali eventualmente fissati per l'esercizio dei poteri di adozione dei provvedimenti straordinari.</w:t>
            </w:r>
          </w:p>
          <w:p w:rsidR="00000000" w:rsidRDefault="003B03D0">
            <w:pPr>
              <w:spacing w:before="120"/>
              <w:jc w:val="both"/>
              <w:rPr>
                <w:rFonts w:ascii="Arial" w:hAnsi="Arial" w:cs="Arial"/>
                <w:sz w:val="18"/>
                <w:szCs w:val="18"/>
              </w:rPr>
            </w:pPr>
            <w:r>
              <w:rPr>
                <w:rFonts w:ascii="Arial" w:hAnsi="Arial" w:cs="Arial"/>
                <w:sz w:val="18"/>
                <w:szCs w:val="18"/>
              </w:rPr>
              <w:t>Costo previsto degli interventi e costo effettivo sostenuto dall'amministrazione.</w:t>
            </w:r>
          </w:p>
          <w:p w:rsidR="00000000" w:rsidRDefault="003B03D0">
            <w:pPr>
              <w:spacing w:before="120"/>
              <w:jc w:val="both"/>
              <w:rPr>
                <w:rFonts w:ascii="Arial" w:hAnsi="Arial" w:cs="Arial"/>
                <w:sz w:val="18"/>
                <w:szCs w:val="18"/>
              </w:rPr>
            </w:pPr>
            <w:r>
              <w:rPr>
                <w:rFonts w:ascii="Arial" w:hAnsi="Arial" w:cs="Arial"/>
                <w:sz w:val="18"/>
                <w:szCs w:val="18"/>
              </w:rPr>
              <w:t>Particolari forme di partecipazione degli interessati ai proced</w:t>
            </w:r>
            <w:r>
              <w:rPr>
                <w:rFonts w:ascii="Arial" w:hAnsi="Arial" w:cs="Arial"/>
                <w:sz w:val="18"/>
                <w:szCs w:val="18"/>
              </w:rPr>
              <w:t>imenti di adozione dei provvedimenti straordinari.</w:t>
            </w:r>
          </w:p>
        </w:tc>
        <w:tc>
          <w:tcPr>
            <w:tcW w:w="670"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center"/>
              <w:rPr>
                <w:rFonts w:ascii="Arial" w:hAnsi="Arial" w:cs="Arial"/>
                <w:sz w:val="18"/>
                <w:szCs w:val="18"/>
              </w:rPr>
            </w:pPr>
            <w:r>
              <w:rPr>
                <w:rFonts w:ascii="Arial" w:hAnsi="Arial" w:cs="Arial"/>
                <w:sz w:val="18"/>
                <w:szCs w:val="18"/>
              </w:rPr>
              <w:lastRenderedPageBreak/>
              <w:t>T</w:t>
            </w:r>
          </w:p>
        </w:tc>
        <w:tc>
          <w:tcPr>
            <w:tcW w:w="1497" w:type="dxa"/>
            <w:tcBorders>
              <w:top w:val="single" w:sz="8" w:space="0" w:color="FFFFFF"/>
              <w:left w:val="single" w:sz="8" w:space="0" w:color="FFFFFF"/>
              <w:bottom w:val="single" w:sz="8" w:space="0" w:color="FFFFFF"/>
            </w:tcBorders>
            <w:shd w:val="clear" w:color="auto" w:fill="F2F2F2"/>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5^ Settore – </w:t>
            </w:r>
            <w:r>
              <w:rPr>
                <w:rFonts w:ascii="Arial" w:hAnsi="Arial" w:cs="Arial"/>
                <w:sz w:val="18"/>
                <w:szCs w:val="18"/>
              </w:rPr>
              <w:lastRenderedPageBreak/>
              <w:t>Servizi Tecnici per il territorio.</w:t>
            </w:r>
          </w:p>
        </w:tc>
      </w:tr>
      <w:tr w:rsidR="00000000">
        <w:tc>
          <w:tcPr>
            <w:tcW w:w="1996" w:type="dxa"/>
            <w:tcBorders>
              <w:top w:val="single" w:sz="8" w:space="0" w:color="FFFFFF"/>
            </w:tcBorders>
            <w:shd w:val="clear" w:color="auto" w:fill="CCCCCC"/>
          </w:tcPr>
          <w:p w:rsidR="00000000" w:rsidRDefault="003B03D0">
            <w:pPr>
              <w:snapToGrid w:val="0"/>
              <w:rPr>
                <w:rFonts w:ascii="Arial" w:hAnsi="Arial" w:cs="Arial"/>
                <w:b/>
                <w:bCs/>
                <w:sz w:val="18"/>
                <w:szCs w:val="18"/>
              </w:rPr>
            </w:pPr>
            <w:r>
              <w:rPr>
                <w:rFonts w:ascii="Arial" w:hAnsi="Arial" w:cs="Arial"/>
                <w:b/>
                <w:bCs/>
                <w:sz w:val="18"/>
                <w:szCs w:val="18"/>
              </w:rPr>
              <w:lastRenderedPageBreak/>
              <w:t>23. Altri contenuti</w:t>
            </w:r>
          </w:p>
        </w:tc>
        <w:tc>
          <w:tcPr>
            <w:tcW w:w="577" w:type="dxa"/>
            <w:tcBorders>
              <w:top w:val="single" w:sz="8" w:space="0" w:color="FFFFFF"/>
              <w:left w:val="single" w:sz="8" w:space="0" w:color="FFFFFF"/>
            </w:tcBorders>
            <w:shd w:val="clear" w:color="auto" w:fill="CCCCCC"/>
          </w:tcPr>
          <w:p w:rsidR="00000000" w:rsidRDefault="003B03D0">
            <w:pPr>
              <w:snapToGrid w:val="0"/>
              <w:jc w:val="center"/>
              <w:rPr>
                <w:rFonts w:ascii="Arial" w:hAnsi="Arial" w:cs="Arial"/>
                <w:sz w:val="18"/>
                <w:szCs w:val="18"/>
              </w:rPr>
            </w:pPr>
            <w:r>
              <w:rPr>
                <w:rFonts w:ascii="Arial" w:hAnsi="Arial" w:cs="Arial"/>
                <w:sz w:val="18"/>
                <w:szCs w:val="18"/>
              </w:rPr>
              <w:t>23</w:t>
            </w:r>
          </w:p>
        </w:tc>
        <w:tc>
          <w:tcPr>
            <w:tcW w:w="1454" w:type="dxa"/>
            <w:tcBorders>
              <w:top w:val="single" w:sz="8" w:space="0" w:color="FFFFFF"/>
              <w:left w:val="single" w:sz="8" w:space="0" w:color="FFFFFF"/>
            </w:tcBorders>
            <w:shd w:val="clear" w:color="auto" w:fill="CCCCCC"/>
          </w:tcPr>
          <w:p w:rsidR="00000000" w:rsidRDefault="003B03D0">
            <w:pPr>
              <w:snapToGrid w:val="0"/>
              <w:rPr>
                <w:rFonts w:ascii="Arial" w:hAnsi="Arial" w:cs="Arial"/>
                <w:sz w:val="18"/>
                <w:szCs w:val="18"/>
              </w:rPr>
            </w:pPr>
          </w:p>
        </w:tc>
        <w:tc>
          <w:tcPr>
            <w:tcW w:w="4020" w:type="dxa"/>
            <w:tcBorders>
              <w:top w:val="single" w:sz="8" w:space="0" w:color="FFFFFF"/>
              <w:left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rPr>
              <w:t xml:space="preserve">A discrezione dell’amministrazione o in base a disposizioni legislative o regolamentari regionali o locali. </w:t>
            </w:r>
          </w:p>
        </w:tc>
        <w:tc>
          <w:tcPr>
            <w:tcW w:w="4345" w:type="dxa"/>
            <w:tcBorders>
              <w:top w:val="single" w:sz="8" w:space="0" w:color="FFFFFF"/>
              <w:left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sz w:val="18"/>
                <w:szCs w:val="18"/>
                <w:u w:val="single"/>
              </w:rPr>
              <w:t>Anticorruzione</w:t>
            </w:r>
            <w:r>
              <w:rPr>
                <w:rFonts w:ascii="Arial" w:hAnsi="Arial" w:cs="Arial"/>
                <w:sz w:val="18"/>
                <w:szCs w:val="18"/>
              </w:rPr>
              <w:t xml:space="preserve">: </w:t>
            </w:r>
          </w:p>
          <w:p w:rsidR="00000000" w:rsidRDefault="003B03D0">
            <w:pPr>
              <w:spacing w:before="120"/>
              <w:jc w:val="both"/>
              <w:rPr>
                <w:rFonts w:ascii="Arial" w:hAnsi="Arial" w:cs="Arial"/>
                <w:sz w:val="18"/>
                <w:szCs w:val="18"/>
              </w:rPr>
            </w:pPr>
            <w:r>
              <w:rPr>
                <w:rFonts w:ascii="Arial" w:hAnsi="Arial" w:cs="Arial"/>
                <w:sz w:val="18"/>
                <w:szCs w:val="18"/>
              </w:rPr>
              <w:t>Resp</w:t>
            </w:r>
            <w:r>
              <w:rPr>
                <w:rFonts w:ascii="Arial" w:hAnsi="Arial" w:cs="Arial"/>
                <w:sz w:val="18"/>
                <w:szCs w:val="18"/>
              </w:rPr>
              <w:t xml:space="preserve">onsabile della prevenzione della corruzione. </w:t>
            </w:r>
          </w:p>
          <w:p w:rsidR="00000000" w:rsidRDefault="003B03D0">
            <w:pPr>
              <w:spacing w:before="120"/>
              <w:jc w:val="both"/>
              <w:rPr>
                <w:rFonts w:ascii="Arial" w:hAnsi="Arial" w:cs="Arial"/>
                <w:sz w:val="18"/>
                <w:szCs w:val="18"/>
              </w:rPr>
            </w:pPr>
            <w:r>
              <w:rPr>
                <w:rFonts w:ascii="Arial" w:hAnsi="Arial" w:cs="Arial"/>
                <w:sz w:val="18"/>
                <w:szCs w:val="18"/>
              </w:rPr>
              <w:t xml:space="preserve">Responsabile della trasparenza (laddove diverso dal Responsabile della prevenzione della corruzione). </w:t>
            </w:r>
          </w:p>
          <w:p w:rsidR="00000000" w:rsidRDefault="003B03D0">
            <w:pPr>
              <w:spacing w:before="120"/>
              <w:jc w:val="both"/>
              <w:rPr>
                <w:rFonts w:ascii="Arial" w:hAnsi="Arial" w:cs="Arial"/>
                <w:sz w:val="18"/>
                <w:szCs w:val="18"/>
              </w:rPr>
            </w:pPr>
            <w:r>
              <w:rPr>
                <w:rFonts w:ascii="Arial" w:hAnsi="Arial" w:cs="Arial"/>
                <w:sz w:val="18"/>
                <w:szCs w:val="18"/>
              </w:rPr>
              <w:t xml:space="preserve">Piano triennale per la prevenzione e la repressione della corruzione e dell'illegalità. </w:t>
            </w:r>
          </w:p>
          <w:p w:rsidR="00000000" w:rsidRDefault="003B03D0">
            <w:pPr>
              <w:spacing w:before="120"/>
              <w:jc w:val="both"/>
              <w:rPr>
                <w:rFonts w:ascii="Arial" w:hAnsi="Arial" w:cs="Arial"/>
                <w:sz w:val="18"/>
                <w:szCs w:val="18"/>
              </w:rPr>
            </w:pPr>
            <w:r>
              <w:rPr>
                <w:rFonts w:ascii="Arial" w:hAnsi="Arial" w:cs="Arial"/>
                <w:sz w:val="18"/>
                <w:szCs w:val="18"/>
              </w:rPr>
              <w:t>Relazione del resp</w:t>
            </w:r>
            <w:r>
              <w:rPr>
                <w:rFonts w:ascii="Arial" w:hAnsi="Arial" w:cs="Arial"/>
                <w:sz w:val="18"/>
                <w:szCs w:val="18"/>
              </w:rPr>
              <w:t>onsabile della prevenzione della corruzione recante i risultati dell'attività svolta (entro il 15 dicembre di ogni anno).</w:t>
            </w:r>
          </w:p>
          <w:p w:rsidR="00000000" w:rsidRDefault="003B03D0">
            <w:pPr>
              <w:spacing w:before="120"/>
              <w:jc w:val="both"/>
              <w:rPr>
                <w:rFonts w:ascii="Arial" w:hAnsi="Arial" w:cs="Arial"/>
                <w:sz w:val="18"/>
                <w:szCs w:val="18"/>
              </w:rPr>
            </w:pPr>
            <w:r>
              <w:rPr>
                <w:rFonts w:ascii="Arial" w:hAnsi="Arial" w:cs="Arial"/>
                <w:sz w:val="18"/>
                <w:szCs w:val="18"/>
              </w:rPr>
              <w:t xml:space="preserve">Altri atti indicati da CIVIT. </w:t>
            </w:r>
          </w:p>
          <w:p w:rsidR="00000000" w:rsidRDefault="003B03D0">
            <w:pPr>
              <w:spacing w:before="120"/>
              <w:jc w:val="both"/>
            </w:pPr>
          </w:p>
          <w:p w:rsidR="00000000" w:rsidRDefault="003B03D0">
            <w:pPr>
              <w:spacing w:before="120"/>
              <w:jc w:val="both"/>
              <w:rPr>
                <w:rFonts w:ascii="Arial" w:hAnsi="Arial" w:cs="Arial"/>
                <w:sz w:val="18"/>
                <w:szCs w:val="18"/>
                <w:u w:val="single"/>
              </w:rPr>
            </w:pPr>
            <w:r>
              <w:rPr>
                <w:rFonts w:ascii="Arial" w:hAnsi="Arial" w:cs="Arial"/>
                <w:sz w:val="18"/>
                <w:szCs w:val="18"/>
                <w:u w:val="single"/>
              </w:rPr>
              <w:t xml:space="preserve">Accesso civico: </w:t>
            </w:r>
          </w:p>
          <w:p w:rsidR="00000000" w:rsidRDefault="003B03D0">
            <w:pPr>
              <w:spacing w:before="120"/>
              <w:jc w:val="both"/>
              <w:rPr>
                <w:rFonts w:ascii="Arial" w:hAnsi="Arial" w:cs="Arial"/>
                <w:sz w:val="18"/>
                <w:szCs w:val="18"/>
              </w:rPr>
            </w:pPr>
            <w:r>
              <w:rPr>
                <w:rFonts w:ascii="Arial" w:hAnsi="Arial" w:cs="Arial"/>
                <w:sz w:val="18"/>
                <w:szCs w:val="18"/>
              </w:rPr>
              <w:t xml:space="preserve">Nome del Responsabile della trasparenza cui é </w:t>
            </w:r>
            <w:r>
              <w:rPr>
                <w:rFonts w:ascii="Arial" w:hAnsi="Arial" w:cs="Arial"/>
                <w:sz w:val="18"/>
                <w:szCs w:val="18"/>
              </w:rPr>
              <w:lastRenderedPageBreak/>
              <w:t>presentata la richiesta di accesso civi</w:t>
            </w:r>
            <w:r>
              <w:rPr>
                <w:rFonts w:ascii="Arial" w:hAnsi="Arial" w:cs="Arial"/>
                <w:sz w:val="18"/>
                <w:szCs w:val="18"/>
              </w:rPr>
              <w:t xml:space="preserve">co, nonché modalità per l'esercizio di tale diritto, con indicazione dei recapiti telefonici e delle caselle di posta elettronica. </w:t>
            </w:r>
          </w:p>
          <w:p w:rsidR="00000000" w:rsidRDefault="003B03D0">
            <w:pPr>
              <w:spacing w:before="120"/>
              <w:jc w:val="both"/>
              <w:rPr>
                <w:rFonts w:ascii="Arial" w:hAnsi="Arial" w:cs="Arial"/>
                <w:sz w:val="18"/>
                <w:szCs w:val="18"/>
              </w:rPr>
            </w:pPr>
            <w:r>
              <w:rPr>
                <w:rFonts w:ascii="Arial" w:hAnsi="Arial" w:cs="Arial"/>
                <w:sz w:val="18"/>
                <w:szCs w:val="18"/>
              </w:rPr>
              <w:t>Nome del titolare del potere sostitutivo, attivabile nei casi di ritardo o mancata risposta, con indicazione dei recapiti te</w:t>
            </w:r>
            <w:r>
              <w:rPr>
                <w:rFonts w:ascii="Arial" w:hAnsi="Arial" w:cs="Arial"/>
                <w:sz w:val="18"/>
                <w:szCs w:val="18"/>
              </w:rPr>
              <w:t>lefonici e delle caselle di posta elettronica istituzionale.</w:t>
            </w:r>
          </w:p>
          <w:p w:rsidR="00000000" w:rsidRDefault="003B03D0">
            <w:pPr>
              <w:spacing w:before="120"/>
              <w:jc w:val="both"/>
              <w:rPr>
                <w:rFonts w:ascii="Arial" w:hAnsi="Arial" w:cs="Arial"/>
                <w:sz w:val="18"/>
                <w:szCs w:val="18"/>
                <w:u w:val="single"/>
              </w:rPr>
            </w:pPr>
          </w:p>
          <w:p w:rsidR="00000000" w:rsidRDefault="003B03D0">
            <w:pPr>
              <w:spacing w:before="120"/>
              <w:jc w:val="both"/>
              <w:rPr>
                <w:rFonts w:ascii="Arial" w:hAnsi="Arial" w:cs="Arial"/>
                <w:sz w:val="18"/>
                <w:szCs w:val="18"/>
                <w:u w:val="single"/>
              </w:rPr>
            </w:pPr>
            <w:r>
              <w:rPr>
                <w:rFonts w:ascii="Arial" w:hAnsi="Arial" w:cs="Arial"/>
                <w:sz w:val="18"/>
                <w:szCs w:val="18"/>
                <w:u w:val="single"/>
              </w:rPr>
              <w:t xml:space="preserve">Accessibilità e dati aperti: </w:t>
            </w:r>
          </w:p>
          <w:p w:rsidR="00000000" w:rsidRDefault="003B03D0">
            <w:pPr>
              <w:spacing w:before="120"/>
              <w:jc w:val="both"/>
              <w:rPr>
                <w:rFonts w:ascii="Arial" w:hAnsi="Arial" w:cs="Arial"/>
                <w:sz w:val="18"/>
                <w:szCs w:val="18"/>
              </w:rPr>
            </w:pPr>
            <w:r>
              <w:rPr>
                <w:rFonts w:ascii="Arial" w:hAnsi="Arial" w:cs="Arial"/>
                <w:sz w:val="18"/>
                <w:szCs w:val="18"/>
              </w:rPr>
              <w:t>Regolamenti che disciplinano l'esercizio della facoltà di accesso telematico e il riutilizzo dei dati.</w:t>
            </w:r>
          </w:p>
          <w:p w:rsidR="00000000" w:rsidRDefault="003B03D0">
            <w:pPr>
              <w:spacing w:before="120"/>
              <w:jc w:val="both"/>
              <w:rPr>
                <w:rFonts w:ascii="Arial" w:hAnsi="Arial" w:cs="Arial"/>
                <w:sz w:val="18"/>
                <w:szCs w:val="18"/>
              </w:rPr>
            </w:pPr>
            <w:r>
              <w:rPr>
                <w:rFonts w:ascii="Arial" w:hAnsi="Arial" w:cs="Arial"/>
                <w:sz w:val="18"/>
                <w:szCs w:val="18"/>
              </w:rPr>
              <w:t>Catalogo dei dati e dei metadati in possesso delle amministra</w:t>
            </w:r>
            <w:r>
              <w:rPr>
                <w:rFonts w:ascii="Arial" w:hAnsi="Arial" w:cs="Arial"/>
                <w:sz w:val="18"/>
                <w:szCs w:val="18"/>
              </w:rPr>
              <w:t>zioni, che si intendono rilasciati come dati di tipo aperto.</w:t>
            </w:r>
          </w:p>
          <w:p w:rsidR="00000000" w:rsidRDefault="003B03D0">
            <w:pPr>
              <w:spacing w:before="120"/>
              <w:jc w:val="both"/>
              <w:rPr>
                <w:rFonts w:ascii="Arial" w:hAnsi="Arial" w:cs="Arial"/>
                <w:sz w:val="18"/>
                <w:szCs w:val="18"/>
              </w:rPr>
            </w:pPr>
            <w:r>
              <w:rPr>
                <w:rFonts w:ascii="Arial" w:hAnsi="Arial" w:cs="Arial"/>
                <w:sz w:val="18"/>
                <w:szCs w:val="18"/>
              </w:rPr>
              <w:t>Obiettivi di accessibilità dei soggetti disabili agli strumenti informatici per l'anno corrente (entro il 31 marzo di ogni anno).</w:t>
            </w:r>
          </w:p>
          <w:p w:rsidR="00000000" w:rsidRDefault="003B03D0">
            <w:pPr>
              <w:spacing w:before="120"/>
              <w:jc w:val="both"/>
              <w:rPr>
                <w:rFonts w:ascii="Arial" w:hAnsi="Arial" w:cs="Arial"/>
                <w:sz w:val="18"/>
                <w:szCs w:val="18"/>
              </w:rPr>
            </w:pPr>
            <w:r>
              <w:rPr>
                <w:rFonts w:ascii="Arial" w:hAnsi="Arial" w:cs="Arial"/>
                <w:sz w:val="18"/>
                <w:szCs w:val="18"/>
              </w:rPr>
              <w:t>Elenco dei provvedimenti adottati per consentire l'utilizzo di se</w:t>
            </w:r>
            <w:r>
              <w:rPr>
                <w:rFonts w:ascii="Arial" w:hAnsi="Arial" w:cs="Arial"/>
                <w:sz w:val="18"/>
                <w:szCs w:val="18"/>
              </w:rPr>
              <w:t>rvizi in rete, anche a mezzo di intermediari abilitati, per la presentazione telematica da parte di cittadini e imprese di denunce, istanze e atti e garanzie fideiussorie, per l'esecuzione di versamenti fiscali, contributivi, previdenziali, assistenziali e</w:t>
            </w:r>
            <w:r>
              <w:rPr>
                <w:rFonts w:ascii="Arial" w:hAnsi="Arial" w:cs="Arial"/>
                <w:sz w:val="18"/>
                <w:szCs w:val="18"/>
              </w:rPr>
              <w:t xml:space="preserve"> assicurativi, per la richiesta di attestazioni e certificazioni, nonché dei termini e modalità di utilizzo dei servizi e dei canali telematici e della posta elettronica (l'obbligo di pubblicazione dovrà essere adempiuto almeno 60 giorni prima della data d</w:t>
            </w:r>
            <w:r>
              <w:rPr>
                <w:rFonts w:ascii="Arial" w:hAnsi="Arial" w:cs="Arial"/>
                <w:sz w:val="18"/>
                <w:szCs w:val="18"/>
              </w:rPr>
              <w:t>el 1 gennaio 2014, ossia entro il 1 novembre 2013).</w:t>
            </w:r>
          </w:p>
          <w:p w:rsidR="00000000" w:rsidRDefault="003B03D0">
            <w:pPr>
              <w:spacing w:before="120"/>
              <w:jc w:val="both"/>
              <w:rPr>
                <w:rFonts w:ascii="Arial" w:hAnsi="Arial" w:cs="Arial"/>
                <w:sz w:val="18"/>
                <w:szCs w:val="18"/>
              </w:rPr>
            </w:pPr>
          </w:p>
          <w:p w:rsidR="00000000" w:rsidRDefault="003B03D0">
            <w:pPr>
              <w:spacing w:before="120"/>
              <w:jc w:val="both"/>
              <w:rPr>
                <w:rFonts w:ascii="Arial" w:hAnsi="Arial" w:cs="Arial"/>
                <w:sz w:val="18"/>
                <w:szCs w:val="18"/>
                <w:u w:val="single"/>
              </w:rPr>
            </w:pPr>
            <w:r>
              <w:rPr>
                <w:rFonts w:ascii="Arial" w:hAnsi="Arial" w:cs="Arial"/>
                <w:sz w:val="18"/>
                <w:szCs w:val="18"/>
                <w:u w:val="single"/>
              </w:rPr>
              <w:t>Altro:</w:t>
            </w:r>
          </w:p>
          <w:p w:rsidR="00000000" w:rsidRDefault="003B03D0">
            <w:pPr>
              <w:spacing w:before="120"/>
              <w:jc w:val="both"/>
              <w:rPr>
                <w:rFonts w:ascii="Arial" w:hAnsi="Arial" w:cs="Arial"/>
                <w:sz w:val="18"/>
                <w:szCs w:val="18"/>
              </w:rPr>
            </w:pPr>
            <w:r>
              <w:rPr>
                <w:rFonts w:ascii="Arial" w:hAnsi="Arial" w:cs="Arial"/>
                <w:sz w:val="18"/>
                <w:szCs w:val="18"/>
              </w:rPr>
              <w:t>Dati, informazioni e documenti ulteriori che le pubbliche amministrazioni non hanno l'obbligo di pubblicare ai sensi della normativa vigente e che non sono riconducibili alle sottosezioni indicate</w:t>
            </w:r>
            <w:r>
              <w:rPr>
                <w:rFonts w:ascii="Arial" w:hAnsi="Arial" w:cs="Arial"/>
                <w:sz w:val="18"/>
                <w:szCs w:val="18"/>
              </w:rPr>
              <w:t>.</w:t>
            </w:r>
          </w:p>
          <w:p w:rsidR="00000000" w:rsidRDefault="003B03D0">
            <w:pPr>
              <w:spacing w:before="120"/>
              <w:jc w:val="both"/>
              <w:rPr>
                <w:rFonts w:ascii="Arial" w:hAnsi="Arial" w:cs="Arial"/>
                <w:sz w:val="18"/>
                <w:szCs w:val="18"/>
              </w:rPr>
            </w:pPr>
          </w:p>
        </w:tc>
        <w:tc>
          <w:tcPr>
            <w:tcW w:w="670" w:type="dxa"/>
            <w:tcBorders>
              <w:top w:val="single" w:sz="8" w:space="0" w:color="FFFFFF"/>
              <w:left w:val="single" w:sz="8" w:space="0" w:color="FFFFFF"/>
            </w:tcBorders>
            <w:shd w:val="clear" w:color="auto" w:fill="CCCCCC"/>
          </w:tcPr>
          <w:p w:rsidR="00000000" w:rsidRDefault="003B03D0">
            <w:pPr>
              <w:snapToGrid w:val="0"/>
              <w:spacing w:before="120"/>
              <w:jc w:val="center"/>
              <w:rPr>
                <w:rFonts w:ascii="Arial" w:hAnsi="Arial" w:cs="Arial"/>
                <w:sz w:val="18"/>
                <w:szCs w:val="18"/>
              </w:rPr>
            </w:pPr>
            <w:r>
              <w:rPr>
                <w:rFonts w:ascii="Arial" w:hAnsi="Arial" w:cs="Arial"/>
                <w:sz w:val="18"/>
                <w:szCs w:val="18"/>
              </w:rPr>
              <w:lastRenderedPageBreak/>
              <w:t>T</w:t>
            </w:r>
          </w:p>
        </w:tc>
        <w:tc>
          <w:tcPr>
            <w:tcW w:w="1497" w:type="dxa"/>
            <w:tcBorders>
              <w:top w:val="single" w:sz="8" w:space="0" w:color="FFFFFF"/>
              <w:left w:val="single" w:sz="8" w:space="0" w:color="FFFFFF"/>
            </w:tcBorders>
            <w:shd w:val="clear" w:color="auto" w:fill="CCCCCC"/>
          </w:tcPr>
          <w:p w:rsidR="00000000" w:rsidRDefault="003B03D0">
            <w:pPr>
              <w:snapToGrid w:val="0"/>
              <w:spacing w:before="120"/>
              <w:jc w:val="both"/>
              <w:rPr>
                <w:rFonts w:ascii="Arial" w:hAnsi="Arial" w:cs="Arial"/>
                <w:sz w:val="18"/>
                <w:szCs w:val="18"/>
              </w:rPr>
            </w:pPr>
            <w:r>
              <w:rPr>
                <w:rFonts w:ascii="Arial" w:hAnsi="Arial" w:cs="Arial"/>
                <w:b/>
                <w:sz w:val="18"/>
                <w:szCs w:val="18"/>
                <w:u w:val="single"/>
              </w:rPr>
              <w:t>Segretario Generale</w:t>
            </w:r>
            <w:r>
              <w:rPr>
                <w:rFonts w:ascii="Arial" w:hAnsi="Arial" w:cs="Arial"/>
                <w:sz w:val="18"/>
                <w:szCs w:val="18"/>
              </w:rPr>
              <w:t xml:space="preserve"> in quanto Responsabile della prevenzione della corruzione relativamente al piano triennale per la prevenzione e la repressione della corruzione e dell'illegalità, alla relazione del responsabile della prevenzione </w:t>
            </w:r>
            <w:r>
              <w:rPr>
                <w:rFonts w:ascii="Arial" w:hAnsi="Arial" w:cs="Arial"/>
                <w:sz w:val="18"/>
                <w:szCs w:val="18"/>
              </w:rPr>
              <w:lastRenderedPageBreak/>
              <w:t>della corruzione r</w:t>
            </w:r>
            <w:r>
              <w:rPr>
                <w:rFonts w:ascii="Arial" w:hAnsi="Arial" w:cs="Arial"/>
                <w:sz w:val="18"/>
                <w:szCs w:val="18"/>
              </w:rPr>
              <w:t xml:space="preserve">ecante i risultati dell'attività svolta (entro il 15 dicembre di ogni anno) ed agli altri atti indicati da CIVIT. </w:t>
            </w:r>
          </w:p>
          <w:p w:rsidR="00000000" w:rsidRDefault="003B03D0">
            <w:pPr>
              <w:spacing w:before="120"/>
              <w:jc w:val="both"/>
              <w:rPr>
                <w:rFonts w:ascii="Arial" w:hAnsi="Arial" w:cs="Arial"/>
                <w:sz w:val="18"/>
                <w:szCs w:val="18"/>
              </w:rPr>
            </w:pPr>
            <w:r>
              <w:rPr>
                <w:rFonts w:ascii="Arial" w:hAnsi="Arial" w:cs="Arial"/>
                <w:b/>
                <w:sz w:val="18"/>
                <w:szCs w:val="18"/>
                <w:u w:val="single"/>
              </w:rPr>
              <w:t>1^ Settore - Affari Generali</w:t>
            </w:r>
            <w:r>
              <w:rPr>
                <w:rFonts w:ascii="Arial" w:hAnsi="Arial" w:cs="Arial"/>
                <w:sz w:val="18"/>
                <w:szCs w:val="18"/>
              </w:rPr>
              <w:t xml:space="preserve"> relativamente a tutti gli altri adempimenti della corrispondente colonna e quindi Accesso civico, Accessibilità </w:t>
            </w:r>
            <w:r>
              <w:rPr>
                <w:rFonts w:ascii="Arial" w:hAnsi="Arial" w:cs="Arial"/>
                <w:sz w:val="18"/>
                <w:szCs w:val="18"/>
              </w:rPr>
              <w:t>e dati aperti, altro.</w:t>
            </w:r>
          </w:p>
        </w:tc>
      </w:tr>
    </w:tbl>
    <w:p w:rsidR="00000000" w:rsidRDefault="003B03D0">
      <w:pPr>
        <w:pStyle w:val="Corpodeltesto"/>
        <w:spacing w:line="360" w:lineRule="auto"/>
        <w:jc w:val="both"/>
      </w:pPr>
      <w:r>
        <w:lastRenderedPageBreak/>
        <w:t xml:space="preserve"> </w:t>
      </w:r>
    </w:p>
    <w:p w:rsidR="00000000" w:rsidRDefault="003B03D0">
      <w:pPr>
        <w:pStyle w:val="Corpodeltesto"/>
        <w:spacing w:line="360" w:lineRule="auto"/>
        <w:jc w:val="both"/>
      </w:pPr>
      <w:r>
        <w:lastRenderedPageBreak/>
        <w:t>Porto San Giorgio, lì 26.01.2016</w:t>
      </w:r>
    </w:p>
    <w:p w:rsidR="00000000" w:rsidRDefault="003B03D0">
      <w:pPr>
        <w:pStyle w:val="Corpodeltesto"/>
        <w:spacing w:line="360" w:lineRule="auto"/>
      </w:pPr>
      <w:r>
        <w:t xml:space="preserve">                                                                                                                                                                                 Il Responsabile della</w:t>
      </w:r>
      <w:r>
        <w:t xml:space="preserve"> Trasparenza </w:t>
      </w:r>
    </w:p>
    <w:p w:rsidR="00000000" w:rsidRDefault="003B03D0">
      <w:pPr>
        <w:pStyle w:val="Corpodeltesto"/>
        <w:spacing w:line="360" w:lineRule="auto"/>
        <w:jc w:val="right"/>
      </w:pPr>
      <w:r>
        <w:t>(Il Segretario Generale Dottor Dino Vesprini)</w:t>
      </w:r>
    </w:p>
    <w:sectPr w:rsidR="00000000">
      <w:headerReference w:type="default" r:id="rId12"/>
      <w:footerReference w:type="default" r:id="rId13"/>
      <w:pgSz w:w="16838" w:h="11906" w:orient="landscape" w:code="9"/>
      <w:pgMar w:top="1247" w:right="998" w:bottom="899" w:left="9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3B03D0">
      <w:r>
        <w:separator/>
      </w:r>
    </w:p>
  </w:endnote>
  <w:endnote w:type="continuationSeparator" w:id="1">
    <w:p w:rsidR="00000000" w:rsidRDefault="003B0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03D0">
    <w:pPr>
      <w:pStyle w:val="Pidipagina"/>
      <w:ind w:right="360"/>
      <w:jc w:val="right"/>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3B03D0">
      <w:r>
        <w:separator/>
      </w:r>
    </w:p>
  </w:footnote>
  <w:footnote w:type="continuationSeparator" w:id="1">
    <w:p w:rsidR="00000000" w:rsidRDefault="003B03D0">
      <w:r>
        <w:continuationSeparator/>
      </w:r>
    </w:p>
  </w:footnote>
  <w:footnote w:id="2">
    <w:p w:rsidR="00000000" w:rsidRDefault="003B03D0">
      <w:pPr>
        <w:pStyle w:val="Testonotaapidipagina"/>
        <w:jc w:val="both"/>
        <w:rPr>
          <w:rFonts w:ascii="Arial" w:hAnsi="Arial" w:cs="Arial"/>
          <w:sz w:val="18"/>
          <w:szCs w:val="18"/>
        </w:rPr>
      </w:pPr>
      <w:r>
        <w:rPr>
          <w:rStyle w:val="Rimandonotaapidipagina"/>
        </w:rPr>
        <w:footnoteRef/>
      </w:r>
      <w:r>
        <w:rPr>
          <w:rFonts w:ascii="Arial" w:hAnsi="Arial" w:cs="Arial"/>
        </w:rPr>
        <w:t>C</w:t>
      </w:r>
      <w:r>
        <w:rPr>
          <w:rFonts w:ascii="Arial" w:hAnsi="Arial" w:cs="Arial"/>
          <w:sz w:val="18"/>
          <w:szCs w:val="18"/>
        </w:rPr>
        <w:t xml:space="preserve">ircolare numero 1 del 25 gennaio 2013 del Dipartimento della Funzione Pubblica – Presidenza del Consiglio dei Ministri. </w:t>
      </w:r>
    </w:p>
  </w:footnote>
  <w:footnote w:id="3">
    <w:p w:rsidR="00000000" w:rsidRDefault="003B03D0">
      <w:pPr>
        <w:pStyle w:val="Testonotaapidipagina"/>
        <w:jc w:val="both"/>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Dal sito istituzionale dell’Autorità nazionale anticorruzione.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03D0">
    <w:pPr>
      <w:pStyle w:val="Intestazione"/>
      <w:jc w:val="center"/>
    </w:pPr>
    <w:r>
      <w:rPr>
        <w:noProof/>
      </w:rPr>
      <w:pict>
        <v:shapetype id="_x0000_t202" coordsize="21600,21600" o:spt="202" path="m,l,21600r21600,l21600,xe">
          <v:stroke joinstyle="miter"/>
          <v:path gradientshapeok="t" o:connecttype="rect"/>
        </v:shapetype>
        <v:shape id="Casella di testo 475" o:spid="_x0000_s12290" type="#_x0000_t202" style="position:absolute;left:0;text-align:left;margin-left:62.35pt;margin-top:32.2pt;width:470.6pt;height:12.15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" o:allowincell="f" filled="f" stroked="f">
          <v:textbox style="mso-next-textbox:#Casella di testo 475" inset=",0,,0">
            <w:txbxContent>
              <w:p w:rsidR="00000000" w:rsidRDefault="003B03D0">
                <w:pPr>
                  <w:rPr>
                    <w:rFonts w:ascii="Calibri" w:hAnsi="Calibri" w:cs="Arial"/>
                    <w:sz w:val="16"/>
                    <w:szCs w:val="16"/>
                  </w:rPr>
                </w:pPr>
                <w:r>
                  <w:rPr>
                    <w:rFonts w:ascii="Calibri" w:hAnsi="Calibri" w:cs="Arial"/>
                    <w:sz w:val="16"/>
                    <w:szCs w:val="16"/>
                  </w:rPr>
                  <w:t>Programma triennale per la trasparenza e l’integrità 2016-2018</w:t>
                </w:r>
              </w:p>
            </w:txbxContent>
          </v:textbox>
          <w10:wrap anchorx="page" anchory="page"/>
        </v:shape>
      </w:pict>
    </w:r>
    <w:r>
      <w:rPr>
        <w:noProof/>
      </w:rPr>
      <w:pict>
        <v:shape id="Casella di testo 476" o:spid="_x0000_s12289" type="#_x0000_t202" style="position:absolute;left:0;text-align:left;margin-left:779.55pt;margin-top:29.9pt;width:62.35pt;height:13.8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" o:allowincell="f" fillcolor="#4f81bd" stroked="f">
          <v:textbox style="mso-next-textbox:#Casella di testo 476" inset=",0,,0">
            <w:txbxContent>
              <w:p w:rsidR="00000000" w:rsidRDefault="003B03D0">
                <w:pPr>
                  <w:rPr>
                    <w:rFonts w:ascii="Arial" w:hAnsi="Arial" w:cs="Arial"/>
                    <w:color w:val="FFFFFF"/>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Pr="003B03D0">
                  <w:rPr>
                    <w:rFonts w:ascii="Arial" w:hAnsi="Arial" w:cs="Arial"/>
                    <w:noProof/>
                    <w:color w:val="FFFFFF"/>
                  </w:rPr>
                  <w:t>66</w:t>
                </w:r>
                <w:r>
                  <w:rPr>
                    <w:rFonts w:ascii="Arial" w:hAnsi="Arial" w:cs="Arial"/>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3E6F04"/>
    <w:lvl w:ilvl="0">
      <w:start w:val="1"/>
      <w:numFmt w:val="decimal"/>
      <w:lvlText w:val="%1."/>
      <w:lvlJc w:val="left"/>
      <w:pPr>
        <w:tabs>
          <w:tab w:val="num" w:pos="1492"/>
        </w:tabs>
        <w:ind w:left="1492" w:hanging="360"/>
      </w:pPr>
    </w:lvl>
  </w:abstractNum>
  <w:abstractNum w:abstractNumId="1">
    <w:nsid w:val="FFFFFF7D"/>
    <w:multiLevelType w:val="singleLevel"/>
    <w:tmpl w:val="D506EBAA"/>
    <w:lvl w:ilvl="0">
      <w:start w:val="1"/>
      <w:numFmt w:val="decimal"/>
      <w:lvlText w:val="%1."/>
      <w:lvlJc w:val="left"/>
      <w:pPr>
        <w:tabs>
          <w:tab w:val="num" w:pos="1209"/>
        </w:tabs>
        <w:ind w:left="1209" w:hanging="360"/>
      </w:pPr>
    </w:lvl>
  </w:abstractNum>
  <w:abstractNum w:abstractNumId="2">
    <w:nsid w:val="FFFFFF7E"/>
    <w:multiLevelType w:val="singleLevel"/>
    <w:tmpl w:val="41EED884"/>
    <w:lvl w:ilvl="0">
      <w:start w:val="1"/>
      <w:numFmt w:val="decimal"/>
      <w:lvlText w:val="%1."/>
      <w:lvlJc w:val="left"/>
      <w:pPr>
        <w:tabs>
          <w:tab w:val="num" w:pos="926"/>
        </w:tabs>
        <w:ind w:left="926" w:hanging="360"/>
      </w:pPr>
    </w:lvl>
  </w:abstractNum>
  <w:abstractNum w:abstractNumId="3">
    <w:nsid w:val="FFFFFF7F"/>
    <w:multiLevelType w:val="singleLevel"/>
    <w:tmpl w:val="6902D3EA"/>
    <w:lvl w:ilvl="0">
      <w:start w:val="1"/>
      <w:numFmt w:val="decimal"/>
      <w:lvlText w:val="%1."/>
      <w:lvlJc w:val="left"/>
      <w:pPr>
        <w:tabs>
          <w:tab w:val="num" w:pos="643"/>
        </w:tabs>
        <w:ind w:left="643" w:hanging="360"/>
      </w:pPr>
    </w:lvl>
  </w:abstractNum>
  <w:abstractNum w:abstractNumId="4">
    <w:nsid w:val="FFFFFF80"/>
    <w:multiLevelType w:val="singleLevel"/>
    <w:tmpl w:val="3FF4C1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B067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5849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68A7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4C7080"/>
    <w:lvl w:ilvl="0">
      <w:start w:val="1"/>
      <w:numFmt w:val="decimal"/>
      <w:lvlText w:val="%1."/>
      <w:lvlJc w:val="left"/>
      <w:pPr>
        <w:tabs>
          <w:tab w:val="num" w:pos="360"/>
        </w:tabs>
        <w:ind w:left="360" w:hanging="360"/>
      </w:pPr>
    </w:lvl>
  </w:abstractNum>
  <w:abstractNum w:abstractNumId="9">
    <w:nsid w:val="FFFFFF89"/>
    <w:multiLevelType w:val="singleLevel"/>
    <w:tmpl w:val="8A8A35D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singleLevel"/>
    <w:tmpl w:val="00000009"/>
    <w:name w:val="WW8Num9"/>
    <w:lvl w:ilvl="0">
      <w:start w:val="1"/>
      <w:numFmt w:val="bullet"/>
      <w:lvlText w:val=""/>
      <w:lvlJc w:val="left"/>
      <w:pPr>
        <w:tabs>
          <w:tab w:val="num" w:pos="284"/>
        </w:tabs>
        <w:ind w:left="0" w:firstLine="0"/>
      </w:pPr>
      <w:rPr>
        <w:rFonts w:ascii="Symbol" w:hAnsi="Symbol"/>
        <w:sz w:val="16"/>
      </w:rPr>
    </w:lvl>
  </w:abstractNum>
  <w:abstractNum w:abstractNumId="11">
    <w:nsid w:val="00F55B12"/>
    <w:multiLevelType w:val="hybridMultilevel"/>
    <w:tmpl w:val="0ACEF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406349"/>
    <w:multiLevelType w:val="hybridMultilevel"/>
    <w:tmpl w:val="4A6210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D5C4C65"/>
    <w:multiLevelType w:val="hybridMultilevel"/>
    <w:tmpl w:val="17C2CE26"/>
    <w:lvl w:ilvl="0" w:tplc="7698235A">
      <w:start w:val="1"/>
      <w:numFmt w:val="bullet"/>
      <w:lvlText w:val=""/>
      <w:lvlJc w:val="left"/>
      <w:pPr>
        <w:tabs>
          <w:tab w:val="num" w:pos="284"/>
        </w:tabs>
      </w:pPr>
      <w:rPr>
        <w:rFonts w:ascii="Symbol" w:hAnsi="Symbol" w:cs="Symbol"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nsid w:val="2ECC0D2D"/>
    <w:multiLevelType w:val="hybridMultilevel"/>
    <w:tmpl w:val="EE4A34BA"/>
    <w:lvl w:ilvl="0" w:tplc="37B801EA">
      <w:start w:val="1"/>
      <w:numFmt w:val="decimal"/>
      <w:lvlText w:val="%1."/>
      <w:lvlJc w:val="left"/>
      <w:pPr>
        <w:ind w:left="720" w:hanging="360"/>
      </w:pPr>
      <w:rPr>
        <w:rFonts w:ascii="Bell MT" w:hAnsi="Bell MT"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00B33A6"/>
    <w:multiLevelType w:val="hybridMultilevel"/>
    <w:tmpl w:val="27320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26151F5"/>
    <w:multiLevelType w:val="hybridMultilevel"/>
    <w:tmpl w:val="E332A5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5AF0A27"/>
    <w:multiLevelType w:val="hybridMultilevel"/>
    <w:tmpl w:val="467A22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70B26B4"/>
    <w:multiLevelType w:val="hybridMultilevel"/>
    <w:tmpl w:val="E638AB5E"/>
    <w:lvl w:ilvl="0" w:tplc="6728EEC6">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8C83A31"/>
    <w:multiLevelType w:val="multilevel"/>
    <w:tmpl w:val="41BAC8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2149C"/>
    <w:multiLevelType w:val="hybridMultilevel"/>
    <w:tmpl w:val="CA4E98D2"/>
    <w:lvl w:ilvl="0" w:tplc="F9ACC5D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37134A8"/>
    <w:multiLevelType w:val="hybridMultilevel"/>
    <w:tmpl w:val="FC700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0544D7"/>
    <w:multiLevelType w:val="hybridMultilevel"/>
    <w:tmpl w:val="6F0EE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7"/>
  </w:num>
  <w:num w:numId="5">
    <w:abstractNumId w:val="16"/>
  </w:num>
  <w:num w:numId="6">
    <w:abstractNumId w:val="15"/>
  </w:num>
  <w:num w:numId="7">
    <w:abstractNumId w:val="19"/>
  </w:num>
  <w:num w:numId="8">
    <w:abstractNumId w:val="22"/>
  </w:num>
  <w:num w:numId="9">
    <w:abstractNumId w:val="18"/>
  </w:num>
  <w:num w:numId="10">
    <w:abstractNumId w:val="11"/>
  </w:num>
  <w:num w:numId="11">
    <w:abstractNumId w:val="21"/>
  </w:num>
  <w:num w:numId="12">
    <w:abstractNumId w:val="20"/>
  </w:num>
  <w:num w:numId="13">
    <w:abstractNumId w:val="10"/>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283"/>
  <w:doNotHyphenateCaps/>
  <w:noPunctuationKerning/>
  <w:characterSpacingControl w:val="doNotCompress"/>
  <w:hdrShapeDefaults>
    <o:shapedefaults v:ext="edit" spidmax="14338"/>
    <o:shapelayout v:ext="edit">
      <o:idmap v:ext="edit" data="12"/>
    </o:shapelayout>
  </w:hdrShapeDefaults>
  <w:footnotePr>
    <w:footnote w:id="0"/>
    <w:footnote w:id="1"/>
  </w:footnotePr>
  <w:endnotePr>
    <w:endnote w:id="0"/>
    <w:endnote w:id="1"/>
  </w:endnotePr>
  <w:compat/>
  <w:rsids>
    <w:rsidRoot w:val="003B03D0"/>
    <w:rsid w:val="003B03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Cambria" w:hAnsi="Cambria" w:cs="Cambria"/>
      <w:b/>
      <w:bCs/>
      <w:kern w:val="32"/>
      <w:sz w:val="32"/>
      <w:szCs w:val="32"/>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ocked/>
    <w:rPr>
      <w:rFonts w:ascii="Cambria" w:hAnsi="Cambria" w:cs="Cambria"/>
      <w:b/>
      <w:bCs/>
      <w:kern w:val="32"/>
      <w:sz w:val="32"/>
      <w:szCs w:val="32"/>
    </w:rPr>
  </w:style>
  <w:style w:type="character" w:styleId="Collegamentoipertestuale">
    <w:name w:val="Hyperlink"/>
    <w:basedOn w:val="Carpredefinitoparagrafo"/>
    <w:semiHidden/>
    <w:rPr>
      <w:color w:val="0000FF"/>
      <w:u w:val="single"/>
    </w:rPr>
  </w:style>
  <w:style w:type="paragraph" w:styleId="Corpodeltesto">
    <w:name w:val="Body Text"/>
    <w:basedOn w:val="Normale"/>
    <w:semiHidden/>
    <w:pPr>
      <w:jc w:val="center"/>
    </w:pPr>
    <w:rPr>
      <w:rFonts w:ascii="Arial" w:hAnsi="Arial" w:cs="Arial"/>
      <w:sz w:val="22"/>
      <w:szCs w:val="22"/>
    </w:rPr>
  </w:style>
  <w:style w:type="character" w:customStyle="1" w:styleId="CorpodeltestoCarattere">
    <w:name w:val="Corpo del testo Carattere"/>
    <w:basedOn w:val="Carpredefinitoparagrafo"/>
    <w:semiHidden/>
    <w:rPr>
      <w:sz w:val="24"/>
      <w:szCs w:val="24"/>
    </w:rPr>
  </w:style>
  <w:style w:type="paragraph" w:styleId="Titolo">
    <w:name w:val="Title"/>
    <w:basedOn w:val="Normale"/>
    <w:qFormat/>
    <w:pPr>
      <w:jc w:val="center"/>
    </w:pPr>
    <w:rPr>
      <w:rFonts w:ascii="Arial" w:hAnsi="Arial" w:cs="Arial"/>
      <w:sz w:val="48"/>
      <w:szCs w:val="48"/>
    </w:rPr>
  </w:style>
  <w:style w:type="character" w:customStyle="1" w:styleId="TitoloCarattere">
    <w:name w:val="Titolo Carattere"/>
    <w:basedOn w:val="Carpredefinitoparagrafo"/>
    <w:rPr>
      <w:rFonts w:ascii="Cambria" w:eastAsia="Times New Roman" w:hAnsi="Cambria" w:cs="Times New Roman"/>
      <w:b/>
      <w:bCs/>
      <w:kern w:val="28"/>
      <w:sz w:val="32"/>
      <w:szCs w:val="32"/>
    </w:rPr>
  </w:style>
  <w:style w:type="paragraph" w:styleId="NormaleWeb">
    <w:name w:val="Normal (Web)"/>
    <w:basedOn w:val="Normale"/>
    <w:semiHidden/>
    <w:pPr>
      <w:spacing w:before="100" w:beforeAutospacing="1" w:after="100" w:afterAutospacing="1"/>
    </w:pPr>
  </w:style>
  <w:style w:type="character" w:customStyle="1" w:styleId="provvnumart1">
    <w:name w:val="provv_numart1"/>
    <w:rPr>
      <w:rFonts w:ascii="Verdana" w:hAnsi="Verdana" w:cs="Verdana"/>
      <w:b/>
      <w:bCs/>
    </w:rPr>
  </w:style>
  <w:style w:type="character" w:customStyle="1" w:styleId="provvrubrica1">
    <w:name w:val="provv_rubrica1"/>
    <w:rPr>
      <w:rFonts w:ascii="Verdana" w:hAnsi="Verdana" w:cs="Verdana"/>
      <w:i/>
      <w:iCs/>
    </w:rPr>
  </w:style>
  <w:style w:type="paragraph" w:customStyle="1" w:styleId="provvr01">
    <w:name w:val="provv_r01"/>
    <w:basedOn w:val="Normale"/>
    <w:pPr>
      <w:spacing w:before="100" w:beforeAutospacing="1" w:after="100" w:afterAutospacing="1"/>
      <w:jc w:val="both"/>
    </w:pPr>
    <w:rPr>
      <w:rFonts w:ascii="Verdana" w:hAnsi="Verdana" w:cs="Verdana"/>
    </w:rPr>
  </w:style>
  <w:style w:type="paragraph" w:styleId="Testonotaapidipagina">
    <w:name w:val="footnote text"/>
    <w:basedOn w:val="Normale"/>
    <w:semiHidden/>
    <w:rPr>
      <w:sz w:val="20"/>
      <w:szCs w:val="20"/>
    </w:rPr>
  </w:style>
  <w:style w:type="character" w:customStyle="1" w:styleId="TestonotaapidipaginaCarattere">
    <w:name w:val="Testo nota a piè di pagina Carattere"/>
    <w:basedOn w:val="Carpredefinitoparagrafo"/>
    <w:semiHidden/>
    <w:rPr>
      <w:sz w:val="20"/>
      <w:szCs w:val="20"/>
    </w:rPr>
  </w:style>
  <w:style w:type="character" w:styleId="Rimandonotaapidipagina">
    <w:name w:val="footnote reference"/>
    <w:basedOn w:val="Carpredefinitoparagrafo"/>
    <w:semiHidden/>
    <w:rPr>
      <w:vertAlign w:val="superscript"/>
    </w:rPr>
  </w:style>
  <w:style w:type="paragraph" w:styleId="Testofumetto">
    <w:name w:val="Balloon Text"/>
    <w:basedOn w:val="Normale"/>
    <w:semiHidden/>
    <w:rPr>
      <w:rFonts w:ascii="Tahoma" w:hAnsi="Tahoma" w:cs="Tahoma"/>
      <w:sz w:val="16"/>
      <w:szCs w:val="16"/>
    </w:rPr>
  </w:style>
  <w:style w:type="character" w:customStyle="1" w:styleId="TestofumettoCarattere">
    <w:name w:val="Testo fumetto Carattere"/>
    <w:basedOn w:val="Carpredefinitoparagrafo"/>
    <w:semiHidden/>
    <w:rPr>
      <w:sz w:val="0"/>
      <w:szCs w:val="0"/>
    </w:rPr>
  </w:style>
  <w:style w:type="character" w:customStyle="1" w:styleId="linkneltesto">
    <w:name w:val="link_nel_testo"/>
    <w:rPr>
      <w:i/>
      <w:iCs/>
    </w:rPr>
  </w:style>
  <w:style w:type="paragraph" w:customStyle="1" w:styleId="provvr0">
    <w:name w:val="provv_r0"/>
    <w:basedOn w:val="Normale"/>
    <w:pPr>
      <w:spacing w:before="100" w:beforeAutospacing="1" w:after="100" w:afterAutospacing="1"/>
      <w:jc w:val="both"/>
    </w:pPr>
  </w:style>
  <w:style w:type="paragraph" w:customStyle="1" w:styleId="provvr1">
    <w:name w:val="provv_r1"/>
    <w:basedOn w:val="Normale"/>
    <w:pPr>
      <w:spacing w:before="100" w:beforeAutospacing="1" w:after="100" w:afterAutospacing="1"/>
      <w:ind w:firstLine="400"/>
      <w:jc w:val="both"/>
    </w:pPr>
  </w:style>
  <w:style w:type="paragraph" w:customStyle="1" w:styleId="provvr2">
    <w:name w:val="provv_r2"/>
    <w:basedOn w:val="Normale"/>
    <w:pPr>
      <w:spacing w:before="100" w:beforeAutospacing="1" w:after="100" w:afterAutospacing="1"/>
      <w:ind w:firstLine="600"/>
      <w:jc w:val="both"/>
    </w:pPr>
  </w:style>
  <w:style w:type="character" w:customStyle="1" w:styleId="provvnumcomma">
    <w:name w:val="provv_numcomma"/>
  </w:style>
  <w:style w:type="paragraph" w:styleId="Paragrafoelenco">
    <w:name w:val="List Paragraph"/>
    <w:basedOn w:val="Normale"/>
    <w:qFormat/>
    <w:pPr>
      <w:spacing w:after="200" w:line="276" w:lineRule="auto"/>
      <w:ind w:left="720"/>
    </w:pPr>
    <w:rPr>
      <w:rFonts w:ascii="Calibri" w:hAnsi="Calibri" w:cs="Calibri"/>
      <w:sz w:val="22"/>
      <w:szCs w:val="22"/>
      <w:lang w:eastAsia="en-US"/>
    </w:rPr>
  </w:style>
  <w:style w:type="character" w:styleId="Numeroriga">
    <w:name w:val="line number"/>
    <w:basedOn w:val="Carpredefinitoparagrafo"/>
    <w:semiHidden/>
  </w:style>
  <w:style w:type="paragraph" w:styleId="Intestazione">
    <w:name w:val="header"/>
    <w:basedOn w:val="Normale"/>
    <w:semiHidden/>
    <w:pPr>
      <w:tabs>
        <w:tab w:val="center" w:pos="4819"/>
        <w:tab w:val="right" w:pos="9638"/>
      </w:tabs>
    </w:pPr>
  </w:style>
  <w:style w:type="character" w:customStyle="1" w:styleId="IntestazioneCarattere">
    <w:name w:val="Intestazione Carattere"/>
    <w:basedOn w:val="Carpredefinitoparagrafo"/>
    <w:locked/>
    <w:rPr>
      <w:sz w:val="24"/>
      <w:szCs w:val="24"/>
    </w:rPr>
  </w:style>
  <w:style w:type="paragraph" w:styleId="Pidipagina">
    <w:name w:val="footer"/>
    <w:basedOn w:val="Normale"/>
    <w:semiHidden/>
    <w:pPr>
      <w:tabs>
        <w:tab w:val="center" w:pos="4819"/>
        <w:tab w:val="right" w:pos="9638"/>
      </w:tabs>
    </w:pPr>
  </w:style>
  <w:style w:type="character" w:customStyle="1" w:styleId="PidipaginaCarattere">
    <w:name w:val="Piè di pagina Carattere"/>
    <w:basedOn w:val="Carpredefinitoparagrafo"/>
    <w:locked/>
    <w:rPr>
      <w:sz w:val="24"/>
      <w:szCs w:val="24"/>
    </w:rPr>
  </w:style>
  <w:style w:type="paragraph" w:styleId="Corpodeltesto2">
    <w:name w:val="Body Text 2"/>
    <w:basedOn w:val="Normale"/>
    <w:semiHidden/>
    <w:pPr>
      <w:spacing w:after="120" w:line="480" w:lineRule="auto"/>
    </w:pPr>
  </w:style>
  <w:style w:type="character" w:customStyle="1" w:styleId="Corpodeltesto2Carattere">
    <w:name w:val="Corpo del testo 2 Carattere"/>
    <w:basedOn w:val="Carpredefinitoparagrafo"/>
    <w:semiHidden/>
    <w:rPr>
      <w:sz w:val="24"/>
      <w:szCs w:val="24"/>
    </w:rPr>
  </w:style>
  <w:style w:type="character" w:styleId="Numeropagina">
    <w:name w:val="page number"/>
    <w:basedOn w:val="Carpredefinitoparagrafo"/>
    <w:semiHidden/>
  </w:style>
  <w:style w:type="paragraph" w:styleId="Nessunaspaziatura">
    <w:name w:val="No Spacing"/>
    <w:qFormat/>
    <w:rPr>
      <w:rFonts w:ascii="Calibri" w:hAnsi="Calibri"/>
      <w:sz w:val="22"/>
      <w:szCs w:val="22"/>
      <w:lang w:eastAsia="en-US"/>
    </w:rPr>
  </w:style>
  <w:style w:type="character" w:customStyle="1" w:styleId="NessunaspaziaturaCarattere">
    <w:name w:val="Nessuna spaziatura Carattere"/>
    <w:locked/>
    <w:rPr>
      <w:rFonts w:ascii="Calibri" w:hAnsi="Calibri"/>
      <w:sz w:val="22"/>
      <w:szCs w:val="22"/>
      <w:lang w:val="it-IT" w:eastAsia="en-US" w:bidi="ar-SA"/>
    </w:rPr>
  </w:style>
  <w:style w:type="paragraph" w:styleId="Titolosommario">
    <w:name w:val="TOC Heading"/>
    <w:basedOn w:val="Titolo1"/>
    <w:next w:val="Normale"/>
    <w:qFormat/>
    <w:pPr>
      <w:keepLines/>
      <w:spacing w:before="480" w:after="0" w:line="276" w:lineRule="auto"/>
      <w:outlineLvl w:val="9"/>
    </w:pPr>
    <w:rPr>
      <w:color w:val="365F91"/>
      <w:kern w:val="0"/>
      <w:sz w:val="28"/>
      <w:szCs w:val="28"/>
      <w:lang w:eastAsia="en-US"/>
    </w:rPr>
  </w:style>
  <w:style w:type="paragraph" w:customStyle="1" w:styleId="TitoloA">
    <w:name w:val="Titolo A"/>
    <w:basedOn w:val="Normale"/>
    <w:pPr>
      <w:spacing w:line="360" w:lineRule="auto"/>
      <w:ind w:right="567"/>
      <w:jc w:val="center"/>
    </w:pPr>
    <w:rPr>
      <w:rFonts w:ascii="Arial" w:hAnsi="Arial" w:cs="Arial"/>
      <w:b/>
      <w:bCs/>
      <w:sz w:val="32"/>
      <w:szCs w:val="32"/>
    </w:rPr>
  </w:style>
  <w:style w:type="paragraph" w:customStyle="1" w:styleId="TitoloB">
    <w:name w:val="Titolo B"/>
    <w:basedOn w:val="Normale"/>
    <w:pPr>
      <w:spacing w:after="120" w:line="360" w:lineRule="auto"/>
      <w:ind w:right="567"/>
    </w:pPr>
    <w:rPr>
      <w:rFonts w:ascii="Arial" w:hAnsi="Arial" w:cs="Arial"/>
      <w:b/>
      <w:bCs/>
      <w:sz w:val="22"/>
      <w:szCs w:val="22"/>
    </w:rPr>
  </w:style>
  <w:style w:type="paragraph" w:customStyle="1" w:styleId="TitoloC">
    <w:name w:val="Titolo C"/>
    <w:basedOn w:val="Corpodeltesto"/>
    <w:pPr>
      <w:spacing w:after="120" w:line="360" w:lineRule="auto"/>
      <w:jc w:val="both"/>
    </w:pPr>
    <w:rPr>
      <w:u w:val="single"/>
    </w:rPr>
  </w:style>
  <w:style w:type="paragraph" w:customStyle="1" w:styleId="Style5">
    <w:name w:val="Style5"/>
    <w:basedOn w:val="Normale"/>
    <w:pPr>
      <w:widowControl w:val="0"/>
      <w:autoSpaceDE w:val="0"/>
      <w:autoSpaceDN w:val="0"/>
      <w:adjustRightInd w:val="0"/>
      <w:spacing w:line="278" w:lineRule="exact"/>
    </w:pPr>
  </w:style>
  <w:style w:type="character" w:customStyle="1" w:styleId="FontStyle26">
    <w:name w:val="Font Style26"/>
    <w:rPr>
      <w:rFonts w:ascii="Times New Roman" w:hAnsi="Times New Roman" w:cs="Times New Roman"/>
      <w:color w:val="000000"/>
      <w:sz w:val="20"/>
      <w:szCs w:val="20"/>
    </w:rPr>
  </w:style>
  <w:style w:type="paragraph" w:customStyle="1" w:styleId="Style12">
    <w:name w:val="Style12"/>
    <w:basedOn w:val="Normale"/>
    <w:pPr>
      <w:widowControl w:val="0"/>
      <w:autoSpaceDE w:val="0"/>
      <w:autoSpaceDN w:val="0"/>
      <w:adjustRightInd w:val="0"/>
      <w:spacing w:line="278" w:lineRule="exact"/>
      <w:ind w:firstLine="173"/>
      <w:jc w:val="both"/>
    </w:pPr>
  </w:style>
  <w:style w:type="paragraph" w:customStyle="1" w:styleId="Default">
    <w:name w:val="Default"/>
    <w:pPr>
      <w:autoSpaceDE w:val="0"/>
      <w:autoSpaceDN w:val="0"/>
      <w:adjustRightInd w:val="0"/>
    </w:pPr>
    <w:rPr>
      <w:color w:val="000000"/>
      <w:sz w:val="24"/>
      <w:szCs w:val="24"/>
    </w:rPr>
  </w:style>
  <w:style w:type="character" w:styleId="Enfasicorsivo">
    <w:name w:val="Emphasis"/>
    <w:basedOn w:val="Carpredefinitoparagrafo"/>
    <w:qFormat/>
    <w:locked/>
    <w:rPr>
      <w:b w:val="0"/>
      <w:bCs w:val="0"/>
      <w:i/>
      <w:iCs/>
    </w:rPr>
  </w:style>
  <w:style w:type="paragraph" w:styleId="Sommario2">
    <w:name w:val="toc 2"/>
    <w:basedOn w:val="Normale"/>
    <w:next w:val="Normale"/>
    <w:autoRedefine/>
    <w:semiHidden/>
    <w:unhideWhenUsed/>
    <w:pPr>
      <w:tabs>
        <w:tab w:val="right" w:leader="dot" w:pos="14940"/>
      </w:tabs>
      <w:ind w:left="23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5833ART1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54305ART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mpagnatrasparenza.it/" TargetMode="External"/><Relationship Id="rId4" Type="http://schemas.openxmlformats.org/officeDocument/2006/relationships/webSettings" Target="webSettings.xml"/><Relationship Id="rId9" Type="http://schemas.openxmlformats.org/officeDocument/2006/relationships/hyperlink" Target="http://www.normattiva.it/uri-res/N2Ls?urn:nir:stato:decreto.legislativo:2013-03-14;33!vig=;~art43"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22596</Words>
  <Characters>128802</Characters>
  <Application>Microsoft Office Word</Application>
  <DocSecurity>0</DocSecurity>
  <Lines>1073</Lines>
  <Paragraphs>302</Paragraphs>
  <ScaleCrop>false</ScaleCrop>
  <HeadingPairs>
    <vt:vector size="2" baseType="variant">
      <vt:variant>
        <vt:lpstr>Titolo</vt:lpstr>
      </vt:variant>
      <vt:variant>
        <vt:i4>1</vt:i4>
      </vt:variant>
    </vt:vector>
  </HeadingPairs>
  <TitlesOfParts>
    <vt:vector size="1" baseType="lpstr">
      <vt:lpstr>Programma triennale per la trasparenza e l’integrità </vt:lpstr>
    </vt:vector>
  </TitlesOfParts>
  <Company>Soluzione srl</Company>
  <LinksUpToDate>false</LinksUpToDate>
  <CharactersWithSpaces>151096</CharactersWithSpaces>
  <SharedDoc>false</SharedDoc>
  <HLinks>
    <vt:vector size="222" baseType="variant">
      <vt:variant>
        <vt:i4>5636181</vt:i4>
      </vt:variant>
      <vt:variant>
        <vt:i4>204</vt:i4>
      </vt:variant>
      <vt:variant>
        <vt:i4>0</vt:i4>
      </vt:variant>
      <vt:variant>
        <vt:i4>5</vt:i4>
      </vt:variant>
      <vt:variant>
        <vt:lpwstr>http://bd01.leggiditalia.it/cgi-bin/FulShow?TIPO=5&amp;NOTXT=1&amp;KEY=01LX0000154305ART4</vt:lpwstr>
      </vt:variant>
      <vt:variant>
        <vt:lpwstr/>
      </vt:variant>
      <vt:variant>
        <vt:i4>7602274</vt:i4>
      </vt:variant>
      <vt:variant>
        <vt:i4>201</vt:i4>
      </vt:variant>
      <vt:variant>
        <vt:i4>0</vt:i4>
      </vt:variant>
      <vt:variant>
        <vt:i4>5</vt:i4>
      </vt:variant>
      <vt:variant>
        <vt:lpwstr>http://www.campagnatrasparenza.it/</vt:lpwstr>
      </vt:variant>
      <vt:variant>
        <vt:lpwstr/>
      </vt:variant>
      <vt:variant>
        <vt:i4>5111887</vt:i4>
      </vt:variant>
      <vt:variant>
        <vt:i4>198</vt:i4>
      </vt:variant>
      <vt:variant>
        <vt:i4>0</vt:i4>
      </vt:variant>
      <vt:variant>
        <vt:i4>5</vt:i4>
      </vt:variant>
      <vt:variant>
        <vt:lpwstr>http://www.normattiva.it/uri-res/N2Ls?urn:nir:stato:decreto.legislativo:2013-03-14;33!vig=;~art43</vt:lpwstr>
      </vt:variant>
      <vt:variant>
        <vt:lpwstr/>
      </vt:variant>
      <vt:variant>
        <vt:i4>6619244</vt:i4>
      </vt:variant>
      <vt:variant>
        <vt:i4>195</vt:i4>
      </vt:variant>
      <vt:variant>
        <vt:i4>0</vt:i4>
      </vt:variant>
      <vt:variant>
        <vt:i4>5</vt:i4>
      </vt:variant>
      <vt:variant>
        <vt:lpwstr>http://bd01.leggiditalia.it/cgi-bin/FulShow?TIPO=5&amp;NOTXT=1&amp;KEY=01LX0000105833ART118</vt:lpwstr>
      </vt:variant>
      <vt:variant>
        <vt:lpwstr/>
      </vt:variant>
      <vt:variant>
        <vt:i4>1245243</vt:i4>
      </vt:variant>
      <vt:variant>
        <vt:i4>188</vt:i4>
      </vt:variant>
      <vt:variant>
        <vt:i4>0</vt:i4>
      </vt:variant>
      <vt:variant>
        <vt:i4>5</vt:i4>
      </vt:variant>
      <vt:variant>
        <vt:lpwstr/>
      </vt:variant>
      <vt:variant>
        <vt:lpwstr>_Toc441565807</vt:lpwstr>
      </vt:variant>
      <vt:variant>
        <vt:i4>1245243</vt:i4>
      </vt:variant>
      <vt:variant>
        <vt:i4>182</vt:i4>
      </vt:variant>
      <vt:variant>
        <vt:i4>0</vt:i4>
      </vt:variant>
      <vt:variant>
        <vt:i4>5</vt:i4>
      </vt:variant>
      <vt:variant>
        <vt:lpwstr/>
      </vt:variant>
      <vt:variant>
        <vt:lpwstr>_Toc441565806</vt:lpwstr>
      </vt:variant>
      <vt:variant>
        <vt:i4>1245243</vt:i4>
      </vt:variant>
      <vt:variant>
        <vt:i4>176</vt:i4>
      </vt:variant>
      <vt:variant>
        <vt:i4>0</vt:i4>
      </vt:variant>
      <vt:variant>
        <vt:i4>5</vt:i4>
      </vt:variant>
      <vt:variant>
        <vt:lpwstr/>
      </vt:variant>
      <vt:variant>
        <vt:lpwstr>_Toc441565805</vt:lpwstr>
      </vt:variant>
      <vt:variant>
        <vt:i4>1245243</vt:i4>
      </vt:variant>
      <vt:variant>
        <vt:i4>170</vt:i4>
      </vt:variant>
      <vt:variant>
        <vt:i4>0</vt:i4>
      </vt:variant>
      <vt:variant>
        <vt:i4>5</vt:i4>
      </vt:variant>
      <vt:variant>
        <vt:lpwstr/>
      </vt:variant>
      <vt:variant>
        <vt:lpwstr>_Toc441565804</vt:lpwstr>
      </vt:variant>
      <vt:variant>
        <vt:i4>1245243</vt:i4>
      </vt:variant>
      <vt:variant>
        <vt:i4>164</vt:i4>
      </vt:variant>
      <vt:variant>
        <vt:i4>0</vt:i4>
      </vt:variant>
      <vt:variant>
        <vt:i4>5</vt:i4>
      </vt:variant>
      <vt:variant>
        <vt:lpwstr/>
      </vt:variant>
      <vt:variant>
        <vt:lpwstr>_Toc441565803</vt:lpwstr>
      </vt:variant>
      <vt:variant>
        <vt:i4>1245243</vt:i4>
      </vt:variant>
      <vt:variant>
        <vt:i4>158</vt:i4>
      </vt:variant>
      <vt:variant>
        <vt:i4>0</vt:i4>
      </vt:variant>
      <vt:variant>
        <vt:i4>5</vt:i4>
      </vt:variant>
      <vt:variant>
        <vt:lpwstr/>
      </vt:variant>
      <vt:variant>
        <vt:lpwstr>_Toc441565802</vt:lpwstr>
      </vt:variant>
      <vt:variant>
        <vt:i4>1245243</vt:i4>
      </vt:variant>
      <vt:variant>
        <vt:i4>152</vt:i4>
      </vt:variant>
      <vt:variant>
        <vt:i4>0</vt:i4>
      </vt:variant>
      <vt:variant>
        <vt:i4>5</vt:i4>
      </vt:variant>
      <vt:variant>
        <vt:lpwstr/>
      </vt:variant>
      <vt:variant>
        <vt:lpwstr>_Toc441565801</vt:lpwstr>
      </vt:variant>
      <vt:variant>
        <vt:i4>1245243</vt:i4>
      </vt:variant>
      <vt:variant>
        <vt:i4>146</vt:i4>
      </vt:variant>
      <vt:variant>
        <vt:i4>0</vt:i4>
      </vt:variant>
      <vt:variant>
        <vt:i4>5</vt:i4>
      </vt:variant>
      <vt:variant>
        <vt:lpwstr/>
      </vt:variant>
      <vt:variant>
        <vt:lpwstr>_Toc441565800</vt:lpwstr>
      </vt:variant>
      <vt:variant>
        <vt:i4>1703988</vt:i4>
      </vt:variant>
      <vt:variant>
        <vt:i4>140</vt:i4>
      </vt:variant>
      <vt:variant>
        <vt:i4>0</vt:i4>
      </vt:variant>
      <vt:variant>
        <vt:i4>5</vt:i4>
      </vt:variant>
      <vt:variant>
        <vt:lpwstr/>
      </vt:variant>
      <vt:variant>
        <vt:lpwstr>_Toc441565799</vt:lpwstr>
      </vt:variant>
      <vt:variant>
        <vt:i4>1703988</vt:i4>
      </vt:variant>
      <vt:variant>
        <vt:i4>134</vt:i4>
      </vt:variant>
      <vt:variant>
        <vt:i4>0</vt:i4>
      </vt:variant>
      <vt:variant>
        <vt:i4>5</vt:i4>
      </vt:variant>
      <vt:variant>
        <vt:lpwstr/>
      </vt:variant>
      <vt:variant>
        <vt:lpwstr>_Toc441565798</vt:lpwstr>
      </vt:variant>
      <vt:variant>
        <vt:i4>1703988</vt:i4>
      </vt:variant>
      <vt:variant>
        <vt:i4>128</vt:i4>
      </vt:variant>
      <vt:variant>
        <vt:i4>0</vt:i4>
      </vt:variant>
      <vt:variant>
        <vt:i4>5</vt:i4>
      </vt:variant>
      <vt:variant>
        <vt:lpwstr/>
      </vt:variant>
      <vt:variant>
        <vt:lpwstr>_Toc441565797</vt:lpwstr>
      </vt:variant>
      <vt:variant>
        <vt:i4>1703988</vt:i4>
      </vt:variant>
      <vt:variant>
        <vt:i4>122</vt:i4>
      </vt:variant>
      <vt:variant>
        <vt:i4>0</vt:i4>
      </vt:variant>
      <vt:variant>
        <vt:i4>5</vt:i4>
      </vt:variant>
      <vt:variant>
        <vt:lpwstr/>
      </vt:variant>
      <vt:variant>
        <vt:lpwstr>_Toc441565796</vt:lpwstr>
      </vt:variant>
      <vt:variant>
        <vt:i4>1703988</vt:i4>
      </vt:variant>
      <vt:variant>
        <vt:i4>116</vt:i4>
      </vt:variant>
      <vt:variant>
        <vt:i4>0</vt:i4>
      </vt:variant>
      <vt:variant>
        <vt:i4>5</vt:i4>
      </vt:variant>
      <vt:variant>
        <vt:lpwstr/>
      </vt:variant>
      <vt:variant>
        <vt:lpwstr>_Toc441565795</vt:lpwstr>
      </vt:variant>
      <vt:variant>
        <vt:i4>1703988</vt:i4>
      </vt:variant>
      <vt:variant>
        <vt:i4>110</vt:i4>
      </vt:variant>
      <vt:variant>
        <vt:i4>0</vt:i4>
      </vt:variant>
      <vt:variant>
        <vt:i4>5</vt:i4>
      </vt:variant>
      <vt:variant>
        <vt:lpwstr/>
      </vt:variant>
      <vt:variant>
        <vt:lpwstr>_Toc441565794</vt:lpwstr>
      </vt:variant>
      <vt:variant>
        <vt:i4>1703988</vt:i4>
      </vt:variant>
      <vt:variant>
        <vt:i4>104</vt:i4>
      </vt:variant>
      <vt:variant>
        <vt:i4>0</vt:i4>
      </vt:variant>
      <vt:variant>
        <vt:i4>5</vt:i4>
      </vt:variant>
      <vt:variant>
        <vt:lpwstr/>
      </vt:variant>
      <vt:variant>
        <vt:lpwstr>_Toc441565793</vt:lpwstr>
      </vt:variant>
      <vt:variant>
        <vt:i4>1703988</vt:i4>
      </vt:variant>
      <vt:variant>
        <vt:i4>98</vt:i4>
      </vt:variant>
      <vt:variant>
        <vt:i4>0</vt:i4>
      </vt:variant>
      <vt:variant>
        <vt:i4>5</vt:i4>
      </vt:variant>
      <vt:variant>
        <vt:lpwstr/>
      </vt:variant>
      <vt:variant>
        <vt:lpwstr>_Toc441565792</vt:lpwstr>
      </vt:variant>
      <vt:variant>
        <vt:i4>1703988</vt:i4>
      </vt:variant>
      <vt:variant>
        <vt:i4>92</vt:i4>
      </vt:variant>
      <vt:variant>
        <vt:i4>0</vt:i4>
      </vt:variant>
      <vt:variant>
        <vt:i4>5</vt:i4>
      </vt:variant>
      <vt:variant>
        <vt:lpwstr/>
      </vt:variant>
      <vt:variant>
        <vt:lpwstr>_Toc441565791</vt:lpwstr>
      </vt:variant>
      <vt:variant>
        <vt:i4>1703988</vt:i4>
      </vt:variant>
      <vt:variant>
        <vt:i4>86</vt:i4>
      </vt:variant>
      <vt:variant>
        <vt:i4>0</vt:i4>
      </vt:variant>
      <vt:variant>
        <vt:i4>5</vt:i4>
      </vt:variant>
      <vt:variant>
        <vt:lpwstr/>
      </vt:variant>
      <vt:variant>
        <vt:lpwstr>_Toc441565790</vt:lpwstr>
      </vt:variant>
      <vt:variant>
        <vt:i4>1769524</vt:i4>
      </vt:variant>
      <vt:variant>
        <vt:i4>80</vt:i4>
      </vt:variant>
      <vt:variant>
        <vt:i4>0</vt:i4>
      </vt:variant>
      <vt:variant>
        <vt:i4>5</vt:i4>
      </vt:variant>
      <vt:variant>
        <vt:lpwstr/>
      </vt:variant>
      <vt:variant>
        <vt:lpwstr>_Toc441565789</vt:lpwstr>
      </vt:variant>
      <vt:variant>
        <vt:i4>1769524</vt:i4>
      </vt:variant>
      <vt:variant>
        <vt:i4>74</vt:i4>
      </vt:variant>
      <vt:variant>
        <vt:i4>0</vt:i4>
      </vt:variant>
      <vt:variant>
        <vt:i4>5</vt:i4>
      </vt:variant>
      <vt:variant>
        <vt:lpwstr/>
      </vt:variant>
      <vt:variant>
        <vt:lpwstr>_Toc441565788</vt:lpwstr>
      </vt:variant>
      <vt:variant>
        <vt:i4>1769524</vt:i4>
      </vt:variant>
      <vt:variant>
        <vt:i4>68</vt:i4>
      </vt:variant>
      <vt:variant>
        <vt:i4>0</vt:i4>
      </vt:variant>
      <vt:variant>
        <vt:i4>5</vt:i4>
      </vt:variant>
      <vt:variant>
        <vt:lpwstr/>
      </vt:variant>
      <vt:variant>
        <vt:lpwstr>_Toc441565787</vt:lpwstr>
      </vt:variant>
      <vt:variant>
        <vt:i4>1769524</vt:i4>
      </vt:variant>
      <vt:variant>
        <vt:i4>62</vt:i4>
      </vt:variant>
      <vt:variant>
        <vt:i4>0</vt:i4>
      </vt:variant>
      <vt:variant>
        <vt:i4>5</vt:i4>
      </vt:variant>
      <vt:variant>
        <vt:lpwstr/>
      </vt:variant>
      <vt:variant>
        <vt:lpwstr>_Toc441565786</vt:lpwstr>
      </vt:variant>
      <vt:variant>
        <vt:i4>1769524</vt:i4>
      </vt:variant>
      <vt:variant>
        <vt:i4>56</vt:i4>
      </vt:variant>
      <vt:variant>
        <vt:i4>0</vt:i4>
      </vt:variant>
      <vt:variant>
        <vt:i4>5</vt:i4>
      </vt:variant>
      <vt:variant>
        <vt:lpwstr/>
      </vt:variant>
      <vt:variant>
        <vt:lpwstr>_Toc441565785</vt:lpwstr>
      </vt:variant>
      <vt:variant>
        <vt:i4>1769524</vt:i4>
      </vt:variant>
      <vt:variant>
        <vt:i4>50</vt:i4>
      </vt:variant>
      <vt:variant>
        <vt:i4>0</vt:i4>
      </vt:variant>
      <vt:variant>
        <vt:i4>5</vt:i4>
      </vt:variant>
      <vt:variant>
        <vt:lpwstr/>
      </vt:variant>
      <vt:variant>
        <vt:lpwstr>_Toc441565784</vt:lpwstr>
      </vt:variant>
      <vt:variant>
        <vt:i4>1769524</vt:i4>
      </vt:variant>
      <vt:variant>
        <vt:i4>44</vt:i4>
      </vt:variant>
      <vt:variant>
        <vt:i4>0</vt:i4>
      </vt:variant>
      <vt:variant>
        <vt:i4>5</vt:i4>
      </vt:variant>
      <vt:variant>
        <vt:lpwstr/>
      </vt:variant>
      <vt:variant>
        <vt:lpwstr>_Toc441565783</vt:lpwstr>
      </vt:variant>
      <vt:variant>
        <vt:i4>1769524</vt:i4>
      </vt:variant>
      <vt:variant>
        <vt:i4>38</vt:i4>
      </vt:variant>
      <vt:variant>
        <vt:i4>0</vt:i4>
      </vt:variant>
      <vt:variant>
        <vt:i4>5</vt:i4>
      </vt:variant>
      <vt:variant>
        <vt:lpwstr/>
      </vt:variant>
      <vt:variant>
        <vt:lpwstr>_Toc441565782</vt:lpwstr>
      </vt:variant>
      <vt:variant>
        <vt:i4>1769524</vt:i4>
      </vt:variant>
      <vt:variant>
        <vt:i4>32</vt:i4>
      </vt:variant>
      <vt:variant>
        <vt:i4>0</vt:i4>
      </vt:variant>
      <vt:variant>
        <vt:i4>5</vt:i4>
      </vt:variant>
      <vt:variant>
        <vt:lpwstr/>
      </vt:variant>
      <vt:variant>
        <vt:lpwstr>_Toc441565781</vt:lpwstr>
      </vt:variant>
      <vt:variant>
        <vt:i4>1769524</vt:i4>
      </vt:variant>
      <vt:variant>
        <vt:i4>26</vt:i4>
      </vt:variant>
      <vt:variant>
        <vt:i4>0</vt:i4>
      </vt:variant>
      <vt:variant>
        <vt:i4>5</vt:i4>
      </vt:variant>
      <vt:variant>
        <vt:lpwstr/>
      </vt:variant>
      <vt:variant>
        <vt:lpwstr>_Toc441565780</vt:lpwstr>
      </vt:variant>
      <vt:variant>
        <vt:i4>1310772</vt:i4>
      </vt:variant>
      <vt:variant>
        <vt:i4>20</vt:i4>
      </vt:variant>
      <vt:variant>
        <vt:i4>0</vt:i4>
      </vt:variant>
      <vt:variant>
        <vt:i4>5</vt:i4>
      </vt:variant>
      <vt:variant>
        <vt:lpwstr/>
      </vt:variant>
      <vt:variant>
        <vt:lpwstr>_Toc441565779</vt:lpwstr>
      </vt:variant>
      <vt:variant>
        <vt:i4>1310772</vt:i4>
      </vt:variant>
      <vt:variant>
        <vt:i4>14</vt:i4>
      </vt:variant>
      <vt:variant>
        <vt:i4>0</vt:i4>
      </vt:variant>
      <vt:variant>
        <vt:i4>5</vt:i4>
      </vt:variant>
      <vt:variant>
        <vt:lpwstr/>
      </vt:variant>
      <vt:variant>
        <vt:lpwstr>_Toc441565778</vt:lpwstr>
      </vt:variant>
      <vt:variant>
        <vt:i4>1310772</vt:i4>
      </vt:variant>
      <vt:variant>
        <vt:i4>8</vt:i4>
      </vt:variant>
      <vt:variant>
        <vt:i4>0</vt:i4>
      </vt:variant>
      <vt:variant>
        <vt:i4>5</vt:i4>
      </vt:variant>
      <vt:variant>
        <vt:lpwstr/>
      </vt:variant>
      <vt:variant>
        <vt:lpwstr>_Toc441565777</vt:lpwstr>
      </vt:variant>
      <vt:variant>
        <vt:i4>1310772</vt:i4>
      </vt:variant>
      <vt:variant>
        <vt:i4>2</vt:i4>
      </vt:variant>
      <vt:variant>
        <vt:i4>0</vt:i4>
      </vt:variant>
      <vt:variant>
        <vt:i4>5</vt:i4>
      </vt:variant>
      <vt:variant>
        <vt:lpwstr/>
      </vt:variant>
      <vt:variant>
        <vt:lpwstr>_Toc441565776</vt:lpwstr>
      </vt:variant>
      <vt:variant>
        <vt:i4>4391036</vt:i4>
      </vt:variant>
      <vt:variant>
        <vt:i4>-1</vt:i4>
      </vt:variant>
      <vt:variant>
        <vt:i4>1026</vt:i4>
      </vt:variant>
      <vt:variant>
        <vt:i4>1</vt:i4>
      </vt:variant>
      <vt:variant>
        <vt:lpwstr>LOGO PORTO SAN GIORGIO_3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triennale per la trasparenza e l’integrità</dc:title>
  <dc:creator>pc98</dc:creator>
  <dc:description>Prodotto protetto dalla disciplina sui diritti d'autore; non divulgabile senza espressa autorizzazione di Soluzione srl</dc:description>
  <cp:lastModifiedBy>pc69</cp:lastModifiedBy>
  <cp:revision>2</cp:revision>
  <cp:lastPrinted>2016-01-26T09:07:00Z</cp:lastPrinted>
  <dcterms:created xsi:type="dcterms:W3CDTF">2016-02-08T12:24:00Z</dcterms:created>
  <dcterms:modified xsi:type="dcterms:W3CDTF">2016-02-08T12:24:00Z</dcterms:modified>
</cp:coreProperties>
</file>